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Barcelona-Centric</w:t>
      </w:r>
      <w:r>
        <w:t xml:space="preserve"> </w:t>
      </w:r>
      <w:r>
        <w:t xml:space="preserve">Telecommunication</w:t>
      </w:r>
      <w:r>
        <w:t xml:space="preserve"> </w:t>
      </w:r>
      <w:r>
        <w:t xml:space="preserve">Engineering</w:t>
      </w:r>
      <w:r>
        <w:t xml:space="preserve"> </w:t>
      </w:r>
      <w:r>
        <w:t xml:space="preserve">Approach</w:t>
      </w:r>
    </w:p>
    <w:bookmarkStart w:id="32" w:name="X53b722b5fa039999270ddbb626ed448bf38c740"/>
    <w:p>
      <w:pPr>
        <w:pStyle w:val="Heading1"/>
      </w:pPr>
      <w:r>
        <w:t xml:space="preserve">Research Proposal: Advancing 5G Network Optimization in Urban Environments - A Barcelona-Centric Telecommunication Engineering Approach</w:t>
      </w:r>
    </w:p>
    <w:bookmarkStart w:id="20" w:name="abstract"/>
    <w:p>
      <w:pPr>
        <w:pStyle w:val="Heading2"/>
      </w:pPr>
      <w:r>
        <w:t xml:space="preserve">Abstract</w:t>
      </w:r>
    </w:p>
    <w:p>
      <w:pPr>
        <w:pStyle w:val="FirstParagraph"/>
      </w:pPr>
      <w:r>
        <w:t xml:space="preserve">This Research Proposal outlines a comprehensive study focused on optimizing next-generation 5G network performance within dense urban environments, specifically targeting the unique challenges of Spain Barcelona. As a leading global hub for telecommunications innovation and host to the Mobile World Congress (MWC), Barcelona presents an unparalleled laboratory for Telecommunication Engineers to address critical infrastructure demands. This project will develop adaptive network management frameworks that enhance spectral efficiency, reduce latency, and improve user experience in complex metropolitan settings. The research directly addresses Spain's strategic digital transformation goals while positioning Barcelona as a model for sustainable urban connectivity worldwide.</w:t>
      </w:r>
    </w:p>
    <w:bookmarkEnd w:id="20"/>
    <w:bookmarkStart w:id="21" w:name="introduction-the-barcelona-context"/>
    <w:p>
      <w:pPr>
        <w:pStyle w:val="Heading2"/>
      </w:pPr>
      <w:r>
        <w:t xml:space="preserve">1. Introduction: The Barcelona Context</w:t>
      </w:r>
    </w:p>
    <w:p>
      <w:pPr>
        <w:pStyle w:val="FirstParagraph"/>
      </w:pPr>
      <w:r>
        <w:t xml:space="preserve">Spain Barcelona stands at the epicenter of Europe's telecommunications evolution, boasting one of the continent's most advanced 5G deployments. With over 90% mobile penetration in Catalonia and Barcelona consistently ranking among Europe's top smart cities, the demand for robust, low-latency networks has never been greater. The city's historical architecture, high population density (over 16 million residents in metro area), and status as a global event destination (e.g., MWC attracting 100k+ attendees annually) create unique engineering challenges that cannot be solved with standard network designs. This Research Proposal directly addresses these Barcelona-specific constraints through a focused Telecommunication Engineering lens, aiming to develop solutions that are both technically rigorous and contextually relevant.</w:t>
      </w:r>
    </w:p>
    <w:bookmarkEnd w:id="21"/>
    <w:bookmarkStart w:id="22" w:name="problem-statement-research-gap"/>
    <w:p>
      <w:pPr>
        <w:pStyle w:val="Heading2"/>
      </w:pPr>
      <w:r>
        <w:t xml:space="preserve">2. Problem Statement &amp; Research Gap</w:t>
      </w:r>
    </w:p>
    <w:p>
      <w:pPr>
        <w:pStyle w:val="FirstParagraph"/>
      </w:pPr>
      <w:r>
        <w:t xml:space="preserve">Current 5G implementations in Barcelona face critical limitations: signal attenuation in historic districts, network congestion during large-scale events (like MWC), and inefficient resource allocation across heterogeneous infrastructure. While global research exists on 5G optimization, few studies incorporate the nuanced urban fabric of cities like Barcelona – characterized by narrow streets, ancient buildings with dense masonry, and high aesthetic preservation requirements. Existing literature primarily focuses on theoretical models or suburban deployments in North America/East Asia, neglecting Spain Barcelona's specific topological and regulatory landscape. This gap leaves Telecommunication Engineers in Catalonia without contextually validated tools to maximize network performance within the city's unique constraints.</w:t>
      </w:r>
    </w:p>
    <w:bookmarkEnd w:id="22"/>
    <w:bookmarkStart w:id="23" w:name="research-objectives"/>
    <w:p>
      <w:pPr>
        <w:pStyle w:val="Heading2"/>
      </w:pPr>
      <w:r>
        <w:t xml:space="preserve">3. Research Objectives</w:t>
      </w:r>
    </w:p>
    <w:p>
      <w:pPr>
        <w:pStyle w:val="FirstParagraph"/>
      </w:pPr>
      <w:r>
        <w:t xml:space="preserve">This study will achieve the following objectives with Barcelona as its primary case study:</w:t>
      </w:r>
    </w:p>
    <w:p>
      <w:pPr>
        <w:numPr>
          <w:ilvl w:val="0"/>
          <w:numId w:val="1001"/>
        </w:numPr>
        <w:pStyle w:val="Compact"/>
      </w:pPr>
      <w:r>
        <w:rPr>
          <w:bCs/>
          <w:b/>
        </w:rPr>
        <w:t xml:space="preserve">Objective 1:</w:t>
      </w:r>
      <w:r>
        <w:t xml:space="preserve"> </w:t>
      </w:r>
      <w:r>
        <w:t xml:space="preserve">Quantify signal propagation characteristics across Barcelona's diverse urban zones (e.g., Gothic Quarter vs. Diagonal Mar) using real-world field measurements.</w:t>
      </w:r>
    </w:p>
    <w:p>
      <w:pPr>
        <w:numPr>
          <w:ilvl w:val="0"/>
          <w:numId w:val="1001"/>
        </w:numPr>
        <w:pStyle w:val="Compact"/>
      </w:pPr>
      <w:r>
        <w:rPr>
          <w:bCs/>
          <w:b/>
        </w:rPr>
        <w:t xml:space="preserve">Objective 2:</w:t>
      </w:r>
      <w:r>
        <w:t xml:space="preserve"> </w:t>
      </w:r>
      <w:r>
        <w:t xml:space="preserve">Develop a dynamic network slicing algorithm that prioritizes critical services (e.g., emergency response, MWC event traffic) during peak demand periods in Spain Barcelona.</w:t>
      </w:r>
    </w:p>
    <w:p>
      <w:pPr>
        <w:numPr>
          <w:ilvl w:val="0"/>
          <w:numId w:val="1001"/>
        </w:numPr>
        <w:pStyle w:val="Compact"/>
      </w:pPr>
      <w:r>
        <w:rPr>
          <w:bCs/>
          <w:b/>
        </w:rPr>
        <w:t xml:space="preserve">Objective 3:</w:t>
      </w:r>
      <w:r>
        <w:t xml:space="preserve"> </w:t>
      </w:r>
      <w:r>
        <w:t xml:space="preserve">Create an AI-driven energy efficiency model for Barcelona's 5G infrastructure, reducing operational carbon footprint by 25% while maintaining QoS standards.</w:t>
      </w:r>
    </w:p>
    <w:p>
      <w:pPr>
        <w:numPr>
          <w:ilvl w:val="0"/>
          <w:numId w:val="1001"/>
        </w:numPr>
        <w:pStyle w:val="Compact"/>
      </w:pPr>
      <w:r>
        <w:rPr>
          <w:bCs/>
          <w:b/>
        </w:rPr>
        <w:t xml:space="preserve">Objective 4:</w:t>
      </w:r>
      <w:r>
        <w:t xml:space="preserve"> </w:t>
      </w:r>
      <w:r>
        <w:t xml:space="preserve">Propose regulatory-compliant deployment guidelines for dense small-cell networks, respecting Catalan heritage preservation laws and Spain's Digital Agenda.</w:t>
      </w:r>
    </w:p>
    <w:bookmarkEnd w:id="23"/>
    <w:bookmarkStart w:id="27" w:name="X5d6d76356faf152f6db65d1c779aefc647393d0"/>
    <w:p>
      <w:pPr>
        <w:pStyle w:val="Heading2"/>
      </w:pPr>
      <w:r>
        <w:t xml:space="preserve">4. Methodology: Barcelona-Integrated Approach</w:t>
      </w:r>
    </w:p>
    <w:p>
      <w:pPr>
        <w:pStyle w:val="FirstParagraph"/>
      </w:pPr>
      <w:r>
        <w:t xml:space="preserve">This research employs a mixed-methods framework uniquely tailored to Spain Barcelona:</w:t>
      </w:r>
    </w:p>
    <w:bookmarkStart w:id="24" w:name="Xc96edc0faf809d2f62f61a713cbb77034b1cf45"/>
    <w:p>
      <w:pPr>
        <w:pStyle w:val="Heading3"/>
      </w:pPr>
      <w:r>
        <w:t xml:space="preserve">4.1 Phase 1: Contextual Analysis &amp; Data Collection (Months 1-6)</w:t>
      </w:r>
    </w:p>
    <w:p>
      <w:pPr>
        <w:pStyle w:val="FirstParagraph"/>
      </w:pPr>
      <w:r>
        <w:t xml:space="preserve">Collaborate with Telefónica España and Vodafone Spain to access Barcelona's network performance datasets (anonymized). Conduct systematic RF propagation surveys across 50+ strategically selected points covering historic, commercial, and residential zones. Utilize Barcelona's existing sensor networks (e.g., City Council IoT platforms) to correlate traffic patterns with physical urban features.</w:t>
      </w:r>
    </w:p>
    <w:bookmarkEnd w:id="24"/>
    <w:bookmarkStart w:id="25" w:name="Xd220ce46ee2a3ede3bda2072ecc53ee2dc5e786"/>
    <w:p>
      <w:pPr>
        <w:pStyle w:val="Heading3"/>
      </w:pPr>
      <w:r>
        <w:t xml:space="preserve">4.2 Phase 2: Algorithm Development &amp; Simulation (Months 7-14)</w:t>
      </w:r>
    </w:p>
    <w:p>
      <w:pPr>
        <w:pStyle w:val="FirstParagraph"/>
      </w:pPr>
      <w:r>
        <w:t xml:space="preserve">Develop reinforcement learning models trained on Barcelona-specific datasets using tools like NVIDIA Omniverse for network simulation. Focus on optimizing beamforming strategies for obstructed line-of-sight conditions common in Barcelona's medieval districts. Validate against real-time data from the MWC 2025 event to test scalability under extreme load.</w:t>
      </w:r>
    </w:p>
    <w:bookmarkEnd w:id="25"/>
    <w:bookmarkStart w:id="26" w:name="Xffef3c73a4a3ec4a8248d307ce83812c49dcb35"/>
    <w:p>
      <w:pPr>
        <w:pStyle w:val="Heading3"/>
      </w:pPr>
      <w:r>
        <w:t xml:space="preserve">4.3 Phase 3: Field Trials &amp; Stakeholder Integration (Months 15-20)</w:t>
      </w:r>
    </w:p>
    <w:p>
      <w:pPr>
        <w:pStyle w:val="FirstParagraph"/>
      </w:pPr>
      <w:r>
        <w:t xml:space="preserve">Deploy prototype solutions across two Barcelona districts (e.g., Eixample and Poblenou) with local operators. Partner with the Barcelona Supercomputing Centre (BSC) for computational validation and the UPC's Telecommunications Engineering Department for academic oversight. Gather feedback from Barcelona-based Telecommunication Engineers to refine implementation protocols.</w:t>
      </w:r>
    </w:p>
    <w:bookmarkEnd w:id="26"/>
    <w:bookmarkEnd w:id="27"/>
    <w:bookmarkStart w:id="28" w:name="Xbc82163319df769e1f0ffa6a1d3683a09221d8f"/>
    <w:p>
      <w:pPr>
        <w:pStyle w:val="Heading2"/>
      </w:pPr>
      <w:r>
        <w:t xml:space="preserve">5. Significance: Impact on Spain Barcelona and Global Telecom</w:t>
      </w:r>
    </w:p>
    <w:p>
      <w:pPr>
        <w:pStyle w:val="FirstParagraph"/>
      </w:pPr>
      <w:r>
        <w:t xml:space="preserve">This Research Proposal delivers transformative value with direct implications for Spain Barcelona:</w:t>
      </w:r>
    </w:p>
    <w:p>
      <w:pPr>
        <w:numPr>
          <w:ilvl w:val="0"/>
          <w:numId w:val="1002"/>
        </w:numPr>
        <w:pStyle w:val="Compact"/>
      </w:pPr>
      <w:r>
        <w:rPr>
          <w:bCs/>
          <w:b/>
        </w:rPr>
        <w:t xml:space="preserve">Operational Impact:</w:t>
      </w:r>
      <w:r>
        <w:t xml:space="preserve"> </w:t>
      </w:r>
      <w:r>
        <w:t xml:space="preserve">Solutions will enable Telecommunication Engineers in Barcelona to reduce network downtime by 40% during MWC events and improve average download speeds by 30% in high-density zones.</w:t>
      </w:r>
    </w:p>
    <w:p>
      <w:pPr>
        <w:numPr>
          <w:ilvl w:val="0"/>
          <w:numId w:val="1002"/>
        </w:numPr>
        <w:pStyle w:val="Compact"/>
      </w:pPr>
      <w:r>
        <w:rPr>
          <w:bCs/>
          <w:b/>
        </w:rPr>
        <w:t xml:space="preserve">Economic Value:</w:t>
      </w:r>
      <w:r>
        <w:t xml:space="preserve"> </w:t>
      </w:r>
      <w:r>
        <w:t xml:space="preserve">By optimizing existing infrastructure, operators can defer costly new tower deployments. Catalonia's telecom sector (contributing €2.1B to regional GDP) will gain competitive advantage through Barcelona's status as a certified 5G testbed.</w:t>
      </w:r>
    </w:p>
    <w:p>
      <w:pPr>
        <w:numPr>
          <w:ilvl w:val="0"/>
          <w:numId w:val="1002"/>
        </w:numPr>
        <w:pStyle w:val="Compact"/>
      </w:pPr>
      <w:r>
        <w:rPr>
          <w:bCs/>
          <w:b/>
        </w:rPr>
        <w:t xml:space="preserve">Social &amp; Environmental Benefit:</w:t>
      </w:r>
      <w:r>
        <w:t xml:space="preserve"> </w:t>
      </w:r>
      <w:r>
        <w:t xml:space="preserve">The energy efficiency model aligns with Spain's 2030 Climate Strategy and Barcelona's Superblocks initiative, reducing CO2 emissions from telecom infrastructure by an estimated 15,000 tons annually.</w:t>
      </w:r>
    </w:p>
    <w:p>
      <w:pPr>
        <w:numPr>
          <w:ilvl w:val="0"/>
          <w:numId w:val="1002"/>
        </w:numPr>
        <w:pStyle w:val="Compact"/>
      </w:pPr>
      <w:r>
        <w:rPr>
          <w:bCs/>
          <w:b/>
        </w:rPr>
        <w:t xml:space="preserve">Global Relevance:</w:t>
      </w:r>
      <w:r>
        <w:t xml:space="preserve"> </w:t>
      </w:r>
      <w:r>
        <w:t xml:space="preserve">Barcelona’s success will provide a replicable framework for other UNESCO World Heritage cities (e.g., Rome, Kyoto) facing similar urban connectivity challenges.</w:t>
      </w:r>
    </w:p>
    <w:bookmarkEnd w:id="28"/>
    <w:bookmarkStart w:id="29" w:name="expected-outcomes-deliverables"/>
    <w:p>
      <w:pPr>
        <w:pStyle w:val="Heading2"/>
      </w:pPr>
      <w:r>
        <w:t xml:space="preserve">6. Expected Outcomes &amp; Deliverables</w:t>
      </w:r>
    </w:p>
    <w:p>
      <w:pPr>
        <w:pStyle w:val="FirstParagraph"/>
      </w:pPr>
      <w:r>
        <w:t xml:space="preserve">This project will produce:</w:t>
      </w:r>
    </w:p>
    <w:p>
      <w:pPr>
        <w:numPr>
          <w:ilvl w:val="0"/>
          <w:numId w:val="1003"/>
        </w:numPr>
        <w:pStyle w:val="Compact"/>
      </w:pPr>
      <w:r>
        <w:t xml:space="preserve">A Barcelona-specific 5G Network Optimization Toolkit for Telecommunication Engineers (open-source code)</w:t>
      </w:r>
    </w:p>
    <w:p>
      <w:pPr>
        <w:numPr>
          <w:ilvl w:val="0"/>
          <w:numId w:val="1003"/>
        </w:numPr>
        <w:pStyle w:val="Compact"/>
      </w:pPr>
      <w:r>
        <w:t xml:space="preserve">Peer-reviewed publications in journals including IEEE Transactions on Mobile Computing and the Revista Española de Telecomunicación</w:t>
      </w:r>
    </w:p>
    <w:p>
      <w:pPr>
        <w:numPr>
          <w:ilvl w:val="0"/>
          <w:numId w:val="1003"/>
        </w:numPr>
        <w:pStyle w:val="Compact"/>
      </w:pPr>
      <w:r>
        <w:t xml:space="preserve">Regulatory guidelines endorsed by Spain's National Commission of Markets and Competition (CNMC) for heritage-sensitive 5G deployments</w:t>
      </w:r>
    </w:p>
    <w:p>
      <w:pPr>
        <w:numPr>
          <w:ilvl w:val="0"/>
          <w:numId w:val="1003"/>
        </w:numPr>
        <w:pStyle w:val="Compact"/>
      </w:pPr>
      <w:r>
        <w:t xml:space="preserve">A validated case study demonstrating Barcelona as the model city for urban telecom innovation, directly supporting Spain's National Digital Strategy 2030</w:t>
      </w:r>
    </w:p>
    <w:bookmarkEnd w:id="29"/>
    <w:bookmarkStart w:id="30" w:name="conclusion-the-barcelona-imperative"/>
    <w:p>
      <w:pPr>
        <w:pStyle w:val="Heading2"/>
      </w:pPr>
      <w:r>
        <w:t xml:space="preserve">7. Conclusion: The Barcelona Imperative</w:t>
      </w:r>
    </w:p>
    <w:p>
      <w:pPr>
        <w:pStyle w:val="FirstParagraph"/>
      </w:pPr>
      <w:r>
        <w:t xml:space="preserve">As Spain Barcelona continues to evolve as a global telecommunications epicenter, this Research Proposal provides the critical engineering foundation needed to transform urban connectivity challenges into opportunities for sustainable innovation. It moves beyond theoretical research by embedding solutions directly within Barcelona's operational ecosystem, ensuring immediate applicability for Telecommunication Engineers working across the city. This project isn't merely about improving network speed; it's about building a resilient, intelligent infrastructure that enhances Barcelona's quality of life while positioning Spain as a leader in smart urban technology. The successful execution of this study will generate scalable methodologies with international relevance, proving that strategic research centered in Barcelona can set global standards for future telecommunications engineering.</w:t>
      </w:r>
    </w:p>
    <w:bookmarkEnd w:id="30"/>
    <w:bookmarkStart w:id="31" w:name="timeline-resources"/>
    <w:p>
      <w:pPr>
        <w:pStyle w:val="Heading2"/>
      </w:pPr>
      <w:r>
        <w:t xml:space="preserve">8. Timeline &amp; Resources</w:t>
      </w:r>
    </w:p>
    <w:p>
      <w:pPr>
        <w:pStyle w:val="FirstParagraph"/>
      </w:pPr>
      <w:r>
        <w:rPr>
          <w:bCs/>
          <w:b/>
        </w:rPr>
        <w:t xml:space="preserve">Duration:</w:t>
      </w:r>
      <w:r>
        <w:t xml:space="preserve"> </w:t>
      </w:r>
      <w:r>
        <w:t xml:space="preserve">20 months (Start: January 2025)</w:t>
      </w:r>
      <w:r>
        <w:t xml:space="preserve"> </w:t>
      </w:r>
      <w:r>
        <w:rPr>
          <w:bCs/>
          <w:b/>
        </w:rPr>
        <w:t xml:space="preserve">Budget Request:</w:t>
      </w:r>
      <w:r>
        <w:t xml:space="preserve"> </w:t>
      </w:r>
      <w:r>
        <w:t xml:space="preserve">€675,000 (covering field equipment, BSC computational resources, personnel costs for Barcelona-based research team)</w:t>
      </w:r>
      <w:r>
        <w:t xml:space="preserve"> </w:t>
      </w:r>
      <w:r>
        <w:rPr>
          <w:bCs/>
          <w:b/>
        </w:rPr>
        <w:t xml:space="preserve">Key Partners:</w:t>
      </w:r>
      <w:r>
        <w:t xml:space="preserve"> </w:t>
      </w:r>
      <w:r>
        <w:t xml:space="preserve">Telefónica España, Vodafone Spain, Universitat Politècnica de Catalunya (UPC), Barcelona Supercomputing Centre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Network Optimization in Urban Environments - A Barcelona-Centric Telecommunication Engineering Approach</dc:title>
  <dc:creator/>
  <dc:language>en</dc:language>
  <cp:keywords/>
  <dcterms:created xsi:type="dcterms:W3CDTF">2026-07-19T07:16:31Z</dcterms:created>
  <dcterms:modified xsi:type="dcterms:W3CDTF">2026-07-19T07:16:31Z</dcterms:modified>
</cp:coreProperties>
</file>

<file path=docProps/custom.xml><?xml version="1.0" encoding="utf-8"?>
<Properties xmlns="http://schemas.openxmlformats.org/officeDocument/2006/custom-properties" xmlns:vt="http://schemas.openxmlformats.org/officeDocument/2006/docPropsVTypes"/>
</file>