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31" w:name="X8c0335ab93e6ee48e52a2b36005eee1adfa2624"/>
    <w:p>
      <w:pPr>
        <w:pStyle w:val="Heading1"/>
      </w:pPr>
      <w:r>
        <w:t xml:space="preserve">Research Proposal: Advancing 5G Infrastructure for Smart City Integration in Spain Valencia</w:t>
      </w:r>
    </w:p>
    <w:bookmarkStart w:id="20" w:name="introduction"/>
    <w:p>
      <w:pPr>
        <w:pStyle w:val="Heading2"/>
      </w:pPr>
      <w:r>
        <w:t xml:space="preserve">1. Introduction</w:t>
      </w:r>
    </w:p>
    <w:p>
      <w:pPr>
        <w:pStyle w:val="FirstParagraph"/>
      </w:pPr>
      <w:r>
        <w:t xml:space="preserve">The rapid evolution of telecommunications infrastructure has positioned Spain, and specifically the vibrant city of Valencia, at the forefront of Europe's digital transformation. As a leading hub for innovation in the Mediterranean region, Valencia faces unique challenges in deploying next-generation communication networks that support its growing urban population and ambitious smart city initiatives. This Research Proposal outlines a comprehensive study led by an experienced Telecommunication Engineer to optimize 5G infrastructure integration within Valencia's urban ecosystem. The project directly responds to Spain's National Digital Strategy 2025, which prioritizes regional connectivity as a cornerstone of economic development.</w:t>
      </w:r>
    </w:p>
    <w:bookmarkEnd w:id="20"/>
    <w:bookmarkStart w:id="21" w:name="problem-statement"/>
    <w:p>
      <w:pPr>
        <w:pStyle w:val="Heading2"/>
      </w:pPr>
      <w:r>
        <w:t xml:space="preserve">2. Problem Statement</w:t>
      </w:r>
    </w:p>
    <w:p>
      <w:pPr>
        <w:pStyle w:val="FirstParagraph"/>
      </w:pPr>
      <w:r>
        <w:t xml:space="preserve">Despite significant investment in telecommunications across Spain, Valencia experiences critical gaps in unified 5G deployment that hinder smart city applications. Current infrastructure suffers from fragmented spectrum allocation, inconsistent signal coverage in historical districts, and inadequate network slicing capabilities for public services. These challenges directly impact the implementation of Valencia's Smart City Plan 2030 (Plan Estratégico València 2030), which requires seamless connectivity for intelligent traffic management, environmental monitoring, and emergency response systems. Without a coordinated approach by a specialized Telecommunication Engineer, the city risks falling behind other European metropolises like Barcelona in digital maturity.</w:t>
      </w:r>
    </w:p>
    <w:bookmarkEnd w:id="21"/>
    <w:bookmarkStart w:id="22" w:name="research-objectives"/>
    <w:p>
      <w:pPr>
        <w:pStyle w:val="Heading2"/>
      </w:pPr>
      <w:r>
        <w:t xml:space="preserve">3. Research Objectives</w:t>
      </w:r>
    </w:p>
    <w:p>
      <w:pPr>
        <w:pStyle w:val="FirstParagraph"/>
      </w:pPr>
      <w:r>
        <w:t xml:space="preserve">This proposal establishes four key objectives for the Telecommunication Engineer position in Spain Valencia:</w:t>
      </w:r>
    </w:p>
    <w:p>
      <w:pPr>
        <w:numPr>
          <w:ilvl w:val="0"/>
          <w:numId w:val="1001"/>
        </w:numPr>
        <w:pStyle w:val="Compact"/>
      </w:pPr>
      <w:r>
        <w:rPr>
          <w:bCs/>
          <w:b/>
        </w:rPr>
        <w:t xml:space="preserve">Optimize Spectrum Utilization:</w:t>
      </w:r>
      <w:r>
        <w:t xml:space="preserve"> </w:t>
      </w:r>
      <w:r>
        <w:t xml:space="preserve">Develop a dynamic spectrum allocation model tailored to Valencia's urban topography, reducing interference by 35% in high-density zones.</w:t>
      </w:r>
    </w:p>
    <w:p>
      <w:pPr>
        <w:numPr>
          <w:ilvl w:val="0"/>
          <w:numId w:val="1001"/>
        </w:numPr>
        <w:pStyle w:val="Compact"/>
      </w:pPr>
      <w:r>
        <w:rPr>
          <w:bCs/>
          <w:b/>
        </w:rPr>
        <w:t xml:space="preserve">Enhance Network Coverage Mapping:</w:t>
      </w:r>
      <w:r>
        <w:t xml:space="preserve"> </w:t>
      </w:r>
      <w:r>
        <w:t xml:space="preserve">Create a granular heat map of signal penetration in Valencia's historic center (including La Albufera and the City of Arts and Sciences) using AI-driven predictive analytics.</w:t>
      </w:r>
    </w:p>
    <w:p>
      <w:pPr>
        <w:numPr>
          <w:ilvl w:val="0"/>
          <w:numId w:val="1001"/>
        </w:numPr>
        <w:pStyle w:val="Compact"/>
      </w:pPr>
      <w:r>
        <w:rPr>
          <w:bCs/>
          <w:b/>
        </w:rPr>
        <w:t xml:space="preserve">Integrate IoT Ecosystems:</w:t>
      </w:r>
      <w:r>
        <w:t xml:space="preserve"> </w:t>
      </w:r>
      <w:r>
        <w:t xml:space="preserve">Design a standardized protocol for connecting 5,000+ public IoT sensors (traffic, waste management, air quality) via network slicing.</w:t>
      </w:r>
    </w:p>
    <w:p>
      <w:pPr>
        <w:numPr>
          <w:ilvl w:val="0"/>
          <w:numId w:val="1001"/>
        </w:numPr>
        <w:pStyle w:val="Compact"/>
      </w:pPr>
      <w:r>
        <w:rPr>
          <w:bCs/>
          <w:b/>
        </w:rPr>
        <w:t xml:space="preserve">Establish Sustainability Framework:</w:t>
      </w:r>
      <w:r>
        <w:t xml:space="preserve"> </w:t>
      </w:r>
      <w:r>
        <w:t xml:space="preserve">Implement energy-efficient 5G solutions aligned with Spain's Green Digital Strategy, targeting 25% reduction in infrastructure power consumption.</w:t>
      </w:r>
    </w:p>
    <w:bookmarkEnd w:id="22"/>
    <w:bookmarkStart w:id="23" w:name="literature-review-and-contextual-gap"/>
    <w:p>
      <w:pPr>
        <w:pStyle w:val="Heading2"/>
      </w:pPr>
      <w:r>
        <w:t xml:space="preserve">4. Literature Review and Contextual Gap</w:t>
      </w:r>
    </w:p>
    <w:p>
      <w:pPr>
        <w:pStyle w:val="FirstParagraph"/>
      </w:pPr>
      <w:r>
        <w:t xml:space="preserve">Existing studies (e.g., EU HORIZON 2020 projects) have demonstrated 5G's potential for urban innovation, but none address the specific challenges of Spain Valencia's unique environment. Research by Universidad Politécnica de Valencia (UPV) highlights that traditional network planning fails to account for Valencia's Mediterranean climate variations and architectural constraints. Similarly, a 2023 study in the</w:t>
      </w:r>
      <w:r>
        <w:t xml:space="preserve"> </w:t>
      </w:r>
      <w:r>
        <w:rPr>
          <w:iCs/>
          <w:i/>
        </w:rPr>
        <w:t xml:space="preserve">Journal of Telecommunications Management</w:t>
      </w:r>
      <w:r>
        <w:t xml:space="preserve"> </w:t>
      </w:r>
      <w:r>
        <w:t xml:space="preserve">identified a 42% coverage gap in historic city centers across Spain compared to new developments. This research directly bridges that gap by focusing on context-specific deployment strategies rather than generic solutions.</w:t>
      </w:r>
    </w:p>
    <w:bookmarkEnd w:id="23"/>
    <w:bookmarkStart w:id="27" w:name="methodology"/>
    <w:p>
      <w:pPr>
        <w:pStyle w:val="Heading2"/>
      </w:pPr>
      <w:r>
        <w:t xml:space="preserve">5. Methodology</w:t>
      </w:r>
    </w:p>
    <w:p>
      <w:pPr>
        <w:pStyle w:val="FirstParagraph"/>
      </w:pPr>
      <w:r>
        <w:t xml:space="preserve">The proposed approach employs a three-phase methodology conducted entirely within Valencia:</w:t>
      </w:r>
    </w:p>
    <w:bookmarkStart w:id="24" w:name="X31450d1eeabf61b02a4860a7a43b7ebf02c95ee"/>
    <w:p>
      <w:pPr>
        <w:pStyle w:val="Heading3"/>
      </w:pPr>
      <w:r>
        <w:t xml:space="preserve">Phase 1: Urban Network Assessment (Months 1-4)</w:t>
      </w:r>
    </w:p>
    <w:p>
      <w:pPr>
        <w:numPr>
          <w:ilvl w:val="0"/>
          <w:numId w:val="1002"/>
        </w:numPr>
        <w:pStyle w:val="Compact"/>
      </w:pPr>
      <w:r>
        <w:t xml:space="preserve">Deploy drone-based spectrum analyzers across 50 key locations in Valencia (including industrial zones and tourist hotspots)</w:t>
      </w:r>
    </w:p>
    <w:p>
      <w:pPr>
        <w:numPr>
          <w:ilvl w:val="0"/>
          <w:numId w:val="1002"/>
        </w:numPr>
        <w:pStyle w:val="Compact"/>
      </w:pPr>
      <w:r>
        <w:t xml:space="preserve">Collect data on signal degradation during peak tourism seasons using real-time crowd-sourced measurements</w:t>
      </w:r>
    </w:p>
    <w:p>
      <w:pPr>
        <w:numPr>
          <w:ilvl w:val="0"/>
          <w:numId w:val="1002"/>
        </w:numPr>
        <w:pStyle w:val="Compact"/>
      </w:pPr>
      <w:r>
        <w:t xml:space="preserve">Analyze historical maintenance logs from Valenciaport and Valencia Airport to identify recurring failure points</w:t>
      </w:r>
    </w:p>
    <w:bookmarkEnd w:id="24"/>
    <w:bookmarkStart w:id="25" w:name="X30d73b8b126815050509f3b70a9eecd82c179ba"/>
    <w:p>
      <w:pPr>
        <w:pStyle w:val="Heading3"/>
      </w:pPr>
      <w:r>
        <w:t xml:space="preserve">Phase 2: AI-Driven Infrastructure Design (Months 5-8)</w:t>
      </w:r>
    </w:p>
    <w:p>
      <w:pPr>
        <w:numPr>
          <w:ilvl w:val="0"/>
          <w:numId w:val="1003"/>
        </w:numPr>
        <w:pStyle w:val="Compact"/>
      </w:pPr>
      <w:r>
        <w:t xml:space="preserve">Develop a machine learning model using Valencia's geospatial data to predict optimal small-cell placement</w:t>
      </w:r>
    </w:p>
    <w:p>
      <w:pPr>
        <w:numPr>
          <w:ilvl w:val="0"/>
          <w:numId w:val="1003"/>
        </w:numPr>
        <w:pStyle w:val="Compact"/>
      </w:pPr>
      <w:r>
        <w:t xml:space="preserve">Create a digital twin of Valencia's current network in collaboration with Orange Spain and Telefónica</w:t>
      </w:r>
    </w:p>
    <w:p>
      <w:pPr>
        <w:numPr>
          <w:ilvl w:val="0"/>
          <w:numId w:val="1003"/>
        </w:numPr>
        <w:pStyle w:val="Compact"/>
      </w:pPr>
      <w:r>
        <w:t xml:space="preserve">Prototype network slicing configurations for emergency services (fire, police) vs. public utilities</w:t>
      </w:r>
    </w:p>
    <w:bookmarkEnd w:id="25"/>
    <w:bookmarkStart w:id="26" w:name="Xa4ab75e469339a077dd5587181f04b3611276f5"/>
    <w:p>
      <w:pPr>
        <w:pStyle w:val="Heading3"/>
      </w:pPr>
      <w:r>
        <w:t xml:space="preserve">Phase 3: Pilot Deployment &amp; Impact Assessment (Months 9-12)</w:t>
      </w:r>
    </w:p>
    <w:p>
      <w:pPr>
        <w:numPr>
          <w:ilvl w:val="0"/>
          <w:numId w:val="1004"/>
        </w:numPr>
        <w:pStyle w:val="Compact"/>
      </w:pPr>
      <w:r>
        <w:t xml:space="preserve">Implement solutions in the Ruzafa district as a living lab (representing Valencia's diverse urban fabric)</w:t>
      </w:r>
    </w:p>
    <w:p>
      <w:pPr>
        <w:numPr>
          <w:ilvl w:val="0"/>
          <w:numId w:val="1004"/>
        </w:numPr>
        <w:pStyle w:val="Compact"/>
      </w:pPr>
      <w:r>
        <w:t xml:space="preserve">Measure performance against KPIs: latency reduction, coverage expansion, and IoT device scalability</w:t>
      </w:r>
    </w:p>
    <w:p>
      <w:pPr>
        <w:numPr>
          <w:ilvl w:val="0"/>
          <w:numId w:val="1004"/>
        </w:numPr>
        <w:pStyle w:val="Compact"/>
      </w:pPr>
      <w:r>
        <w:t xml:space="preserve">Evaluate socioeconomic impact through surveys with 500+ local businesses and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for Spain Valencia:</w:t>
      </w:r>
    </w:p>
    <w:p>
      <w:pPr>
        <w:numPr>
          <w:ilvl w:val="0"/>
          <w:numId w:val="1005"/>
        </w:numPr>
        <w:pStyle w:val="Compact"/>
      </w:pPr>
      <w:r>
        <w:rPr>
          <w:bCs/>
          <w:b/>
        </w:rPr>
        <w:t xml:space="preserve">City-Wide Deployment Blueprint:</w:t>
      </w:r>
      <w:r>
        <w:t xml:space="preserve"> </w:t>
      </w:r>
      <w:r>
        <w:t xml:space="preserve">A replicable framework for 5G implementation in Mediterranean cities with historical preservation constraints.</w:t>
      </w:r>
    </w:p>
    <w:p>
      <w:pPr>
        <w:numPr>
          <w:ilvl w:val="0"/>
          <w:numId w:val="1005"/>
        </w:numPr>
        <w:pStyle w:val="Compact"/>
      </w:pPr>
      <w:r>
        <w:rPr>
          <w:bCs/>
          <w:b/>
        </w:rPr>
        <w:t xml:space="preserve">Policy Recommendations:</w:t>
      </w:r>
      <w:r>
        <w:t xml:space="preserve"> </w:t>
      </w:r>
      <w:r>
        <w:t xml:space="preserve">Formal proposals to the Valencia City Council and Spanish Ministry of Digital Transformation on spectrum licensing reforms.</w:t>
      </w:r>
    </w:p>
    <w:p>
      <w:pPr>
        <w:numPr>
          <w:ilvl w:val="0"/>
          <w:numId w:val="1005"/>
        </w:numPr>
        <w:pStyle w:val="Compact"/>
      </w:pPr>
      <w:r>
        <w:rPr>
          <w:bCs/>
          <w:b/>
        </w:rPr>
        <w:t xml:space="preserve">Sustainability Metrics:</w:t>
      </w:r>
      <w:r>
        <w:t xml:space="preserve"> </w:t>
      </w:r>
      <w:r>
        <w:t xml:space="preserve">Quantifiable data on energy savings that can inform Spain's upcoming 2035 carbon neutrality targets.</w:t>
      </w:r>
    </w:p>
    <w:p>
      <w:pPr>
        <w:numPr>
          <w:ilvl w:val="0"/>
          <w:numId w:val="1005"/>
        </w:numPr>
        <w:pStyle w:val="Compact"/>
      </w:pPr>
      <w:r>
        <w:rPr>
          <w:bCs/>
          <w:b/>
        </w:rPr>
        <w:t xml:space="preserve">Talent Development:</w:t>
      </w:r>
      <w:r>
        <w:t xml:space="preserve"> </w:t>
      </w:r>
      <w:r>
        <w:t xml:space="preserve">Training modules for local technicians, strengthening Valencia's telecommunications workforce as a strategic asset for Spain's digital economy.</w:t>
      </w:r>
    </w:p>
    <w:p>
      <w:pPr>
        <w:pStyle w:val="FirstParagraph"/>
      </w:pPr>
      <w:r>
        <w:t xml:space="preserve">The significance extends beyond Valencia: Successful implementation will position Spain as a global leader in smart city connectivity, attracting EU innovation funding and positioning the Telecommunication Engineer role as critical to national infrastructure development. By addressing Valencian-specific challenges—such as high tourism density during summer months—the research directly supports Spain's goal of achieving 90% 5G coverage in major cities by 2026.</w:t>
      </w:r>
    </w:p>
    <w:bookmarkEnd w:id="28"/>
    <w:bookmarkStart w:id="29" w:name="timeline-and-resource-requirements"/>
    <w:p>
      <w:pPr>
        <w:pStyle w:val="Heading2"/>
      </w:pPr>
      <w:r>
        <w:t xml:space="preserve">7. Timeline and Resource Requirements</w:t>
      </w:r>
    </w:p>
    <w:p>
      <w:pPr>
        <w:pStyle w:val="FirstParagraph"/>
      </w:pPr>
      <w:r>
        <w:t xml:space="preserve">The project requires a dedicated Telecommunication Engineer based in Valencia, with access to:</w:t>
      </w:r>
    </w:p>
    <w:p>
      <w:pPr>
        <w:numPr>
          <w:ilvl w:val="0"/>
          <w:numId w:val="1006"/>
        </w:numPr>
        <w:pStyle w:val="Compact"/>
      </w:pPr>
      <w:r>
        <w:t xml:space="preserve">Collaboration with UPV's Communication Engineering Department (providing lab facilities)</w:t>
      </w:r>
    </w:p>
    <w:p>
      <w:pPr>
        <w:numPr>
          <w:ilvl w:val="0"/>
          <w:numId w:val="1006"/>
        </w:numPr>
        <w:pStyle w:val="Compact"/>
      </w:pPr>
      <w:r>
        <w:t xml:space="preserve">Partnership with local authorities for sensor deployment permissions</w:t>
      </w:r>
    </w:p>
    <w:p>
      <w:pPr>
        <w:numPr>
          <w:ilvl w:val="0"/>
          <w:numId w:val="1006"/>
        </w:numPr>
        <w:pStyle w:val="Compact"/>
      </w:pPr>
      <w:r>
        <w:t xml:space="preserve">Budget allocation for drone spectrum analyzers and AI software licenses</w:t>
      </w:r>
    </w:p>
    <w:p>
      <w:pPr>
        <w:pStyle w:val="FirstParagraph"/>
      </w:pPr>
      <w:r>
        <w:rPr>
          <w:bCs/>
          <w:b/>
        </w:rPr>
        <w:t xml:space="preserve">Implementation 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Urban Assessment</w:t>
      </w:r>
    </w:p>
    <w:p>
      <w:pPr>
        <w:pStyle w:val="BodyText"/>
      </w:pPr>
      <w:r>
        <w:t xml:space="preserve">M1-M4</w:t>
      </w:r>
    </w:p>
    <w:p>
      <w:pPr>
        <w:pStyle w:val="BodyText"/>
      </w:pPr>
      <w:r>
        <w:t xml:space="preserve">Spectrum analysis report + coverage map v.0.1</w:t>
      </w:r>
    </w:p>
    <w:p>
      <w:pPr>
        <w:pStyle w:val="BodyText"/>
      </w:pPr>
      <w:r>
        <w:t xml:space="preserve">Ai Design &amp; Prototyping</w:t>
      </w:r>
    </w:p>
    <w:p>
      <w:pPr>
        <w:pStyle w:val="BodyText"/>
      </w:pPr>
      <w:r>
        <w:t xml:space="preserve">M5-M8</w:t>
      </w:r>
    </w:p>
    <w:p>
      <w:pPr>
        <w:pStyle w:val="BodyText"/>
      </w:pPr>
      <w:r>
        <w:t xml:space="preserve">Digital twin model + network slicing protocols</w:t>
      </w:r>
    </w:p>
    <w:p>
      <w:pPr>
        <w:pStyle w:val="BodyText"/>
      </w:pPr>
      <w:r>
        <w:t xml:space="preserve">Pilot Deployment &amp; Evaluation</w:t>
      </w:r>
    </w:p>
    <w:p>
      <w:pPr>
        <w:pStyle w:val="BodyText"/>
      </w:pPr>
      <w:r>
        <w:t xml:space="preserve">M9-M12</w:t>
      </w:r>
    </w:p>
    <w:p>
      <w:pPr>
        <w:pStyle w:val="BodyText"/>
      </w:pPr>
      <w:r>
        <w:t xml:space="preserve">Full impact study with economic sustainability metrics</w:t>
      </w:r>
    </w:p>
    <w:bookmarkEnd w:id="29"/>
    <w:bookmarkStart w:id="30" w:name="conclusion"/>
    <w:p>
      <w:pPr>
        <w:pStyle w:val="Heading2"/>
      </w:pPr>
      <w:r>
        <w:t xml:space="preserve">8. Conclusion</w:t>
      </w:r>
    </w:p>
    <w:p>
      <w:pPr>
        <w:pStyle w:val="FirstParagraph"/>
      </w:pPr>
      <w:r>
        <w:t xml:space="preserve">This Research Proposal establishes a vital pathway for Spain Valencia to lead in next-generation telecommunications. By focusing on the unique urban challenges of the Valencian capital, this project transcends generic network upgrades to deliver a tailored solution that strengthens Spain's digital sovereignty while serving as a model for Mediterranean cities worldwide. The Telecommunication Engineer role is not merely technical but strategic—serving as the nexus between infrastructure innovation, municipal governance, and citizen experience in one of Europe's most dynamic regions. As Valencia prepares for its 2030 smart city vision, this research provides the essential connectivity foundation that will transform urban mobility, public safety, and environmental stewardship. We urge stakeholders to recognize that investing in this targeted research is investing in Spain's future as a telecommunications leader within the European Union.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Smart City Integration in Spain Valencia</dc:title>
  <dc:creator/>
  <dc:language>en</dc:language>
  <cp:keywords/>
  <dcterms:created xsi:type="dcterms:W3CDTF">2025-12-10T20:39:38Z</dcterms:created>
  <dcterms:modified xsi:type="dcterms:W3CDTF">2025-12-10T20:39:38Z</dcterms:modified>
</cp:coreProperties>
</file>

<file path=docProps/custom.xml><?xml version="1.0" encoding="utf-8"?>
<Properties xmlns="http://schemas.openxmlformats.org/officeDocument/2006/custom-properties" xmlns:vt="http://schemas.openxmlformats.org/officeDocument/2006/docPropsVTypes"/>
</file>