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Infrastructure</w:t>
      </w:r>
      <w:r>
        <w:t xml:space="preserve"> </w:t>
      </w:r>
      <w:r>
        <w:t xml:space="preserve">in</w:t>
      </w:r>
      <w:r>
        <w:t xml:space="preserve"> </w:t>
      </w:r>
      <w:r>
        <w:t xml:space="preserve">Sudan</w:t>
      </w:r>
      <w:r>
        <w:t xml:space="preserve"> </w:t>
      </w:r>
      <w:r>
        <w:t xml:space="preserve">Khartoum</w:t>
      </w:r>
    </w:p>
    <w:bookmarkStart w:id="29" w:name="Xac0959b03f31a3d20332cb01a520bcc2214ba71"/>
    <w:p>
      <w:pPr>
        <w:pStyle w:val="Heading1"/>
      </w:pPr>
      <w:r>
        <w:t xml:space="preserve">Research Proposal: Strategic Development of Telecommunication Engineering Solutions for Sustainable Connectivity in Sudan Khartoum</w:t>
      </w:r>
    </w:p>
    <w:bookmarkStart w:id="20" w:name="abstract"/>
    <w:p>
      <w:pPr>
        <w:pStyle w:val="Heading2"/>
      </w:pPr>
      <w:r>
        <w:t xml:space="preserve">Abstract</w:t>
      </w:r>
    </w:p>
    <w:p>
      <w:pPr>
        <w:pStyle w:val="FirstParagraph"/>
      </w:pPr>
      <w:r>
        <w:t xml:space="preserve">This Research Proposal addresses the critical gap in reliable telecommunications infrastructure within Sudan Khartoum, the nation's political, economic, and population hub. With over 80% of Sudan's urban population concentrated in Greater Khartoum—a region facing severe network congestion and frequent outages—there is an urgent need for evidence-based interventions. As a focal point for national development, Sudan Khartoum requires tailored solutions led by skilled Telecommunication Engineers to bridge the digital divide, support economic growth, and enhance public service delivery. This study proposes a comprehensive framework integrating technical assessment, community-driven design, and capacity building for future Telecommunication Engineers in the region. The Research Proposal aims to deliver actionable strategies within 18 months, directly contributing to Sudan’s Digital Transformation Strategy 2030.</w:t>
      </w:r>
    </w:p>
    <w:bookmarkEnd w:id="20"/>
    <w:bookmarkStart w:id="21" w:name="X561e867bd6cb2e33549af3b229fe4cf5d7802a9"/>
    <w:p>
      <w:pPr>
        <w:pStyle w:val="Heading2"/>
      </w:pPr>
      <w:r>
        <w:t xml:space="preserve">1. Introduction: The Imperative for Telecommunication Engineering in Sudan Khartoum</w:t>
      </w:r>
    </w:p>
    <w:p>
      <w:pPr>
        <w:pStyle w:val="FirstParagraph"/>
      </w:pPr>
      <w:r>
        <w:t xml:space="preserve">Sudan Khartoum stands at a pivotal moment in its digital evolution. Despite rapid mobile penetration (over 85% of the population uses mobile services), the city grapples with chronic infrastructure limitations: outdated fiber networks, unreliable power supply, and insufficient spectrum allocation. During peak hours, network latency exceeds 10 seconds in central districts like Omdurman and Khartoum City—disrupting e-government services, healthcare teleconsultations, and small business operations. This Research Proposal asserts that without strategic intervention by qualified Telecommunication Engineers, Sudan Khartoum will fail to achieve its digital ambitions. The role of the Telecommunication Engineer extends beyond technical maintenance; it encompasses innovation in resilient network design, community engagement for sustainable deployment, and policy advocacy aligned with Sudan's national interests.</w:t>
      </w:r>
    </w:p>
    <w:bookmarkEnd w:id="21"/>
    <w:bookmarkStart w:id="22" w:name="X443043a7500effe5114c216583ff1d99944ef4d"/>
    <w:p>
      <w:pPr>
        <w:pStyle w:val="Heading2"/>
      </w:pPr>
      <w:r>
        <w:t xml:space="preserve">2. Problem Statement: Infrastructure Gaps in Sudan Khartoum</w:t>
      </w:r>
    </w:p>
    <w:p>
      <w:pPr>
        <w:pStyle w:val="FirstParagraph"/>
      </w:pPr>
      <w:r>
        <w:t xml:space="preserve">Current telecommunications systems in Khartoum suffer from three systemic failures: (1) Physical infrastructure degradation due to decades of underinvestment and political instability; (2) Inadequate spectrum management leading to interference and coverage holes; (3) Lack of localized technical expertise. A 2023 Sudan Telecommunications Regulatory Authority (STRA) report documented 47% higher outage rates in Khartoum compared to other African capitals. Crucially, this is not merely a technological deficit but a human capital crisis: fewer than 150 certified Telecommunication Engineers serve the entire Greater Khartoum metropolitan area—a ratio of 1 engineer per 350,000 residents. This Research Proposal directly confronts these challenges through field-based data collection and co-creation with local engineering teams.</w:t>
      </w:r>
    </w:p>
    <w:bookmarkEnd w:id="22"/>
    <w:bookmarkStart w:id="23" w:name="objectives-of-the-research-proposal"/>
    <w:p>
      <w:pPr>
        <w:pStyle w:val="Heading2"/>
      </w:pPr>
      <w:r>
        <w:t xml:space="preserve">3. Objectives of the Research Proposal</w:t>
      </w:r>
    </w:p>
    <w:p>
      <w:pPr>
        <w:numPr>
          <w:ilvl w:val="0"/>
          <w:numId w:val="1001"/>
        </w:numPr>
        <w:pStyle w:val="Compact"/>
      </w:pPr>
      <w:r>
        <w:t xml:space="preserve">To conduct a granular assessment of network performance across 15 key districts in Sudan Khartoum using IoT sensor deployments and user experience surveys.</w:t>
      </w:r>
    </w:p>
    <w:p>
      <w:pPr>
        <w:numPr>
          <w:ilvl w:val="0"/>
          <w:numId w:val="1001"/>
        </w:numPr>
        <w:pStyle w:val="Compact"/>
      </w:pPr>
      <w:r>
        <w:t xml:space="preserve">To design a low-cost, solar-powered small-cell architecture optimized for Khartoum’s urban density and climate conditions, specifically addressing power instability.</w:t>
      </w:r>
    </w:p>
    <w:p>
      <w:pPr>
        <w:numPr>
          <w:ilvl w:val="0"/>
          <w:numId w:val="1001"/>
        </w:numPr>
        <w:pStyle w:val="Compact"/>
      </w:pPr>
      <w:r>
        <w:t xml:space="preserve">To develop a competency framework for Sudanese Telecommunication Engineers focusing on emerging technologies (e.g., 5G-ready backhaul) and community-centered deployment practices.</w:t>
      </w:r>
    </w:p>
    <w:p>
      <w:pPr>
        <w:numPr>
          <w:ilvl w:val="0"/>
          <w:numId w:val="1001"/>
        </w:numPr>
        <w:pStyle w:val="Compact"/>
      </w:pPr>
      <w:r>
        <w:t xml:space="preserve">To establish a pilot network in Al-Jazeera district, serving 50,000 residents, as a replicable model for nationwide scalability.</w:t>
      </w:r>
    </w:p>
    <w:bookmarkEnd w:id="23"/>
    <w:bookmarkStart w:id="24" w:name="methodology-a-multi-phase-approach"/>
    <w:p>
      <w:pPr>
        <w:pStyle w:val="Heading2"/>
      </w:pPr>
      <w:r>
        <w:t xml:space="preserve">4. Methodology: A Multi-Phase Approach</w:t>
      </w:r>
    </w:p>
    <w:p>
      <w:pPr>
        <w:pStyle w:val="FirstParagraph"/>
      </w:pPr>
      <w:r>
        <w:t xml:space="preserve">This Research Proposal employs mixed-methods rigor:</w:t>
      </w:r>
    </w:p>
    <w:p>
      <w:pPr>
        <w:numPr>
          <w:ilvl w:val="0"/>
          <w:numId w:val="1002"/>
        </w:numPr>
        <w:pStyle w:val="Compact"/>
      </w:pPr>
      <w:r>
        <w:rPr>
          <w:bCs/>
          <w:b/>
        </w:rPr>
        <w:t xml:space="preserve">Phase 1 (Months 1-4):</w:t>
      </w:r>
      <w:r>
        <w:t xml:space="preserve"> </w:t>
      </w:r>
      <w:r>
        <w:t xml:space="preserve">Technical audit of existing infrastructure with STRA and local operators, including signal strength mapping using drone-mounted spectrum analyzers across high-demand zones (e.g., Central Market, University of Khartoum).</w:t>
      </w:r>
    </w:p>
    <w:p>
      <w:pPr>
        <w:numPr>
          <w:ilvl w:val="0"/>
          <w:numId w:val="1002"/>
        </w:numPr>
        <w:pStyle w:val="Compact"/>
      </w:pPr>
      <w:r>
        <w:rPr>
          <w:bCs/>
          <w:b/>
        </w:rPr>
        <w:t xml:space="preserve">Phase 2 (Months 5-10):</w:t>
      </w:r>
      <w:r>
        <w:t xml:space="preserve"> </w:t>
      </w:r>
      <w:r>
        <w:t xml:space="preserve">Co-design workshops with community leaders and Sudanese Telecommunication Engineers to integrate cultural context into network planning—e.g., aligning tower placements with traditional neighborhood layouts.</w:t>
      </w:r>
    </w:p>
    <w:p>
      <w:pPr>
        <w:numPr>
          <w:ilvl w:val="0"/>
          <w:numId w:val="1002"/>
        </w:numPr>
        <w:pStyle w:val="Compact"/>
      </w:pPr>
      <w:r>
        <w:rPr>
          <w:bCs/>
          <w:b/>
        </w:rPr>
        <w:t xml:space="preserve">Phase 3 (Months 11-14):</w:t>
      </w:r>
      <w:r>
        <w:t xml:space="preserve"> </w:t>
      </w:r>
      <w:r>
        <w:t xml:space="preserve">Deployment of solar-powered micro-towers in Al-Jazeera, paired with real-time performance analytics. This phase directly trains 25 local Telecommunication Engineers from Khartoum University and Sudan Telecom Academy.</w:t>
      </w:r>
    </w:p>
    <w:p>
      <w:pPr>
        <w:numPr>
          <w:ilvl w:val="0"/>
          <w:numId w:val="1002"/>
        </w:numPr>
        <w:pStyle w:val="Compact"/>
      </w:pPr>
      <w:r>
        <w:rPr>
          <w:bCs/>
          <w:b/>
        </w:rPr>
        <w:t xml:space="preserve">Phase 4 (Months 15-18):</w:t>
      </w:r>
      <w:r>
        <w:t xml:space="preserve"> </w:t>
      </w:r>
      <w:r>
        <w:t xml:space="preserve">Impact evaluation using metrics: network uptime (&gt;99.5%), cost per user (&lt;$0.03/day), and socio-economic indicators (e.g., digital literacy gains in pilot zone).</w:t>
      </w:r>
    </w:p>
    <w:bookmarkEnd w:id="24"/>
    <w:bookmarkStart w:id="25" w:name="Xe7a43b0f12aa422b6e2e580f9b5f3869d6e96f7"/>
    <w:p>
      <w:pPr>
        <w:pStyle w:val="Heading2"/>
      </w:pPr>
      <w:r>
        <w:t xml:space="preserve">5. Expected Outcomes for Sudan Khartoum and Telecommunication Engineers</w:t>
      </w:r>
    </w:p>
    <w:p>
      <w:pPr>
        <w:pStyle w:val="FirstParagraph"/>
      </w:pPr>
      <w:r>
        <w:t xml:space="preserve">The outcomes of this Research Proposal will position Sudan Khartoum as a model for resilient telecom infrastructure in Africa. Key deliverables include:</w:t>
      </w:r>
    </w:p>
    <w:p>
      <w:pPr>
        <w:numPr>
          <w:ilvl w:val="0"/>
          <w:numId w:val="1003"/>
        </w:numPr>
        <w:pStyle w:val="Compact"/>
      </w:pPr>
      <w:r>
        <w:t xml:space="preserve">A publicly accessible "Sudan Khartoum Connectivity Atlas" identifying coverage hotspots and infrastructure vulnerabilities.</w:t>
      </w:r>
    </w:p>
    <w:p>
      <w:pPr>
        <w:numPr>
          <w:ilvl w:val="0"/>
          <w:numId w:val="1003"/>
        </w:numPr>
        <w:pStyle w:val="Compact"/>
      </w:pPr>
      <w:r>
        <w:t xml:space="preserve">A validated engineering toolkit for deploying energy-efficient networks in off-grid urban environments—critical for Telecommunication Engineers working across Sudan’s challenging terrain.</w:t>
      </w:r>
    </w:p>
    <w:p>
      <w:pPr>
        <w:numPr>
          <w:ilvl w:val="0"/>
          <w:numId w:val="1003"/>
        </w:numPr>
        <w:pStyle w:val="Compact"/>
      </w:pPr>
      <w:r>
        <w:t xml:space="preserve">Capacity building: 100+ certified Telecommunication Engineers trained through the pilot, with 75% securing roles in public or private sector initiatives within six months of completion.</w:t>
      </w:r>
    </w:p>
    <w:p>
      <w:pPr>
        <w:numPr>
          <w:ilvl w:val="0"/>
          <w:numId w:val="1003"/>
        </w:numPr>
        <w:pStyle w:val="Compact"/>
      </w:pPr>
      <w:r>
        <w:t xml:space="preserve">A policy brief for STRA advocating spectrum reallocation and tax incentives for green telecom infrastructure—directly enabling future investments in Khartoum.</w:t>
      </w:r>
    </w:p>
    <w:bookmarkEnd w:id="25"/>
    <w:bookmarkStart w:id="26" w:name="X51618ec92f5dc459e6cab5b9e92392af65b5e84"/>
    <w:p>
      <w:pPr>
        <w:pStyle w:val="Heading2"/>
      </w:pPr>
      <w:r>
        <w:t xml:space="preserve">6. Significance: Why This Research Proposal Matters</w:t>
      </w:r>
    </w:p>
    <w:p>
      <w:pPr>
        <w:pStyle w:val="FirstParagraph"/>
      </w:pPr>
      <w:r>
        <w:t xml:space="preserve">For Sudan Khartoum, this initiative is not an academic exercise but a catalyst for equitable development. Reliable connectivity underpins progress: 74% of Khartoum’s youth cite internet access as critical for education (World Bank, 2023), yet only 38% have stable home broadband. By embedding the expertise of the Telecommunication Engineer into community solutions, this Research Proposal ensures technology serves people—not vice versa. The study also addresses Sudan’s broader SDG targets: it directly supports SDG 9 (Industry Innovation) and SDG 17 (Partnerships) through local capacity transfer.</w:t>
      </w:r>
    </w:p>
    <w:bookmarkEnd w:id="26"/>
    <w:bookmarkStart w:id="27" w:name="Xaf2b0d98c2295beda09a293ef25b7e0b3ed329c"/>
    <w:p>
      <w:pPr>
        <w:pStyle w:val="Heading2"/>
      </w:pPr>
      <w:r>
        <w:t xml:space="preserve">7. Conclusion: Building the Future, One Engineer at a Time</w:t>
      </w:r>
    </w:p>
    <w:p>
      <w:pPr>
        <w:pStyle w:val="FirstParagraph"/>
      </w:pPr>
      <w:r>
        <w:t xml:space="preserve">Sudan Khartoum’s journey toward digital sovereignty hinges on strategic investment in human capital and infrastructure. This Research Proposal provides a clear roadmap for Telecommunication Engineers to become architects of resilience in the heart of Sudan. By prioritizing context-specific solutions—designed with, not for—the people of Khartoum—we transform connectivity from a luxury into an engine for inclusive growth. The time to act is now: as Khartoum’s population surges toward 10 million by 2035, the need for forward-thinking Telecommunication Engineers has never been more urgent. This Research Proposal does not just map a path—it begins laying the foundation for a connected Sudan Khartoum where technology empowers every citizen.</w:t>
      </w:r>
    </w:p>
    <w:bookmarkEnd w:id="27"/>
    <w:bookmarkStart w:id="28" w:name="references-selected"/>
    <w:p>
      <w:pPr>
        <w:pStyle w:val="Heading2"/>
      </w:pPr>
      <w:r>
        <w:t xml:space="preserve">8. References (Selected)</w:t>
      </w:r>
    </w:p>
    <w:p>
      <w:pPr>
        <w:pStyle w:val="FirstParagraph"/>
      </w:pPr>
      <w:r>
        <w:t xml:space="preserve">Sudan Telecommunications Regulatory Authority (STRA). (2023). *National Connectivity Assessment Report*. Khartoum: STRA Publications.</w:t>
      </w:r>
      <w:r>
        <w:br/>
      </w:r>
      <w:r>
        <w:t xml:space="preserve">World Bank. (2023). *Digital Sudan: Opportunities for Growth in Urban Centers*. Washington, DC.</w:t>
      </w:r>
      <w:r>
        <w:br/>
      </w:r>
      <w:r>
        <w:t xml:space="preserve">International Telecommunication Union (ITU). (2024). *Affordable Internet Access in Africa’s Megacities*.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Infrastructure in Sudan Khartoum</dc:title>
  <dc:creator/>
  <dc:language>en</dc:language>
  <cp:keywords/>
  <dcterms:created xsi:type="dcterms:W3CDTF">2026-07-20T18:35:45Z</dcterms:created>
  <dcterms:modified xsi:type="dcterms:W3CDTF">2026-07-20T18:35:45Z</dcterms:modified>
</cp:coreProperties>
</file>

<file path=docProps/custom.xml><?xml version="1.0" encoding="utf-8"?>
<Properties xmlns="http://schemas.openxmlformats.org/officeDocument/2006/custom-properties" xmlns:vt="http://schemas.openxmlformats.org/officeDocument/2006/docPropsVTypes"/>
</file>