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Bangkok,</w:t>
      </w:r>
      <w:r>
        <w:t xml:space="preserve"> </w:t>
      </w:r>
      <w:r>
        <w:t xml:space="preserve">Thailand</w:t>
      </w:r>
    </w:p>
    <w:bookmarkStart w:id="28" w:name="X025a66af06b3e96eea9e4753b7c462160133415"/>
    <w:p>
      <w:pPr>
        <w:pStyle w:val="Heading1"/>
      </w:pPr>
      <w:r>
        <w:t xml:space="preserve">Research Proposal: Strategic Implementation of Next-Generation Telecommunications Infrastructure to Support Sustainable Urban Growth in Bangkok, Thailand</w:t>
      </w:r>
    </w:p>
    <w:p>
      <w:pPr>
        <w:pStyle w:val="FirstParagraph"/>
      </w:pPr>
      <w:r>
        <w:rPr>
          <w:bCs/>
          <w:b/>
        </w:rPr>
        <w:t xml:space="preserve">Prepared for:</w:t>
      </w:r>
      <w:r>
        <w:t xml:space="preserve"> </w:t>
      </w:r>
      <w:r>
        <w:t xml:space="preserve">Department of Telecommunication Engineering, King Mongkut's University of Technology Thonburi (KMUTT) and Thai National Telecom Regulatory Authority</w:t>
      </w:r>
      <w:r>
        <w:br/>
      </w:r>
      <w:r>
        <w:rPr>
          <w:bCs/>
          <w:b/>
        </w:rPr>
        <w:t xml:space="preserve">Date:</w:t>
      </w:r>
      <w:r>
        <w:t xml:space="preserve"> </w:t>
      </w:r>
      <w:r>
        <w:t xml:space="preserve">October 26, 2023</w:t>
      </w:r>
      <w:r>
        <w:br/>
      </w:r>
      <w:r>
        <w:rPr>
          <w:bCs/>
          <w:b/>
        </w:rPr>
        <w:t xml:space="preserve">Proposed by:</w:t>
      </w:r>
      <w:r>
        <w:t xml:space="preserve"> </w:t>
      </w:r>
      <w:r>
        <w:t xml:space="preserve">[Your Name/Research Team], Licensed Telecommunication Engineer</w:t>
      </w:r>
    </w:p>
    <w:bookmarkStart w:id="20" w:name="Xefa6414270bca992cad11b7db89a191deab58ae"/>
    <w:p>
      <w:pPr>
        <w:pStyle w:val="Heading2"/>
      </w:pPr>
      <w:r>
        <w:t xml:space="preserve">I. Introduction: The Critical Imperative for Advanced Telecommunications in Thailand Bangkok</w:t>
      </w:r>
    </w:p>
    <w:p>
      <w:pPr>
        <w:pStyle w:val="FirstParagraph"/>
      </w:pPr>
      <w:r>
        <w:t xml:space="preserve">Bangkok, the bustling capital of Thailand, faces unprecedented urbanization pressures with over 10 million residents and a daily influx of 5 million commuters. As Southeast Asia's most dynamic metropolis, Bangkok's socioeconomic fabric is increasingly dependent on robust telecommunications infrastructure. This</w:t>
      </w:r>
      <w:r>
        <w:t xml:space="preserve"> </w:t>
      </w:r>
      <w:r>
        <w:rPr>
          <w:bCs/>
          <w:b/>
        </w:rPr>
        <w:t xml:space="preserve">Research Proposal</w:t>
      </w:r>
      <w:r>
        <w:t xml:space="preserve"> </w:t>
      </w:r>
      <w:r>
        <w:t xml:space="preserve">addresses the urgent need for strategic advancements in telecommunications technology to support Thailand's vision of becoming a Smart Nation by 2030, with Bangkok as its primary innovation laboratory. The role of the</w:t>
      </w:r>
      <w:r>
        <w:t xml:space="preserve"> </w:t>
      </w:r>
      <w:r>
        <w:rPr>
          <w:bCs/>
          <w:b/>
        </w:rPr>
        <w:t xml:space="preserve">Telecommunication Engineer</w:t>
      </w:r>
      <w:r>
        <w:t xml:space="preserve"> </w:t>
      </w:r>
      <w:r>
        <w:t xml:space="preserve">is central to this mission, requiring specialized expertise in 5G/6G deployment, IoT integration, and network resilience within Bangkok's unique urban environment. This research directly responds to Thailand's National Broadband Policy and the Digital Economy Promotion Act (2023), positioning Bangkok as a model for sustainable telecommunications development across Southeast Asia.</w:t>
      </w:r>
    </w:p>
    <w:bookmarkEnd w:id="20"/>
    <w:bookmarkStart w:id="21" w:name="X3bd41131d6400cfe2a29d6549f1d0c0310f46ea"/>
    <w:p>
      <w:pPr>
        <w:pStyle w:val="Heading2"/>
      </w:pPr>
      <w:r>
        <w:t xml:space="preserve">II. Problem Statement: Infrastructure Gaps in Bangkok's Telecommunications Ecosystem</w:t>
      </w:r>
    </w:p>
    <w:p>
      <w:pPr>
        <w:pStyle w:val="FirstParagraph"/>
      </w:pPr>
      <w:r>
        <w:t xml:space="preserve">Despite Thailand's 4G penetration rate of 78%, Bangkok experiences critical infrastructure deficiencies that hinder digital transformation. Current challenges include: (1) Severe network congestion in central business districts during peak hours, reducing average mobile speeds by 60% compared to global benchmarks; (2) Inadequate coverage for IoT sensors required for smart traffic management and environmental monitoring; (3) High vulnerability of existing fiber optic networks to monsoon flooding and urban construction activities. These issues directly impact Bangkok's ability to implement smart city initiatives outlined in the "Bangkok Smart City Master Plan 2023," including real-time traffic control, air quality monitoring, and emergency response systems. Without intervention by skilled</w:t>
      </w:r>
      <w:r>
        <w:t xml:space="preserve"> </w:t>
      </w:r>
      <w:r>
        <w:rPr>
          <w:bCs/>
          <w:b/>
        </w:rPr>
        <w:t xml:space="preserve">Telecommunication Engineer</w:t>
      </w:r>
      <w:r>
        <w:t xml:space="preserve"> </w:t>
      </w:r>
      <w:r>
        <w:t xml:space="preserve">professionals, Thailand risks falling behind regional peers like Singapore and Seoul in digital competitiveness.</w:t>
      </w:r>
    </w:p>
    <w:bookmarkEnd w:id="21"/>
    <w:bookmarkStart w:id="22" w:name="X27af6e98ce71ba39a4f9c1b7436e49ffb0be52a"/>
    <w:p>
      <w:pPr>
        <w:pStyle w:val="Heading2"/>
      </w:pPr>
      <w:r>
        <w:t xml:space="preserve">III. Literature Review: Global Best Practices with Bangkok-Specific Context</w:t>
      </w:r>
    </w:p>
    <w:p>
      <w:pPr>
        <w:pStyle w:val="FirstParagraph"/>
      </w:pPr>
      <w:r>
        <w:t xml:space="preserve">International case studies reveal that successful smart city telecommunication frameworks prioritize three pillars: network densification (e.g., Singapore's 5G microcell deployment), edge computing integration (Seoul's AI traffic management), and disaster-resilient design. However, Bangkok presents unique constraints: high humidity affecting equipment performance, dense vertical urban structures causing signal shadowing, and complex stakeholder coordination across 50+ municipal agencies. Recent studies by the Thai Telecommunications Company (TT) highlight that standard global solutions fail in Bangkok's microclimate due to inadequate heat dissipation protocols in base station hardware. Our research will adapt these international models through localized field testing at key Bangkok corridors including Silom Road, Rama IX, and Siam Square—areas selected for their high population density and existing IoT pilot programs.</w:t>
      </w:r>
    </w:p>
    <w:bookmarkEnd w:id="22"/>
    <w:bookmarkStart w:id="23" w:name="iv.-research-objectives"/>
    <w:p>
      <w:pPr>
        <w:pStyle w:val="Heading2"/>
      </w:pPr>
      <w:r>
        <w:t xml:space="preserve">IV. Research Objectives</w:t>
      </w:r>
    </w:p>
    <w:p>
      <w:pPr>
        <w:numPr>
          <w:ilvl w:val="0"/>
          <w:numId w:val="1001"/>
        </w:numPr>
        <w:pStyle w:val="Compact"/>
      </w:pPr>
      <w:r>
        <w:t xml:space="preserve">To design a Bangkok-specific 5G/6G network architecture that maintains 99.9% uptime during monsoon seasons through climate-adaptive hardware placement.</w:t>
      </w:r>
    </w:p>
    <w:p>
      <w:pPr>
        <w:numPr>
          <w:ilvl w:val="0"/>
          <w:numId w:val="1001"/>
        </w:numPr>
        <w:pStyle w:val="Compact"/>
      </w:pPr>
      <w:r>
        <w:t xml:space="preserve">To develop an IoT sensor integration protocol for municipal applications (traffic, air quality) that reduces data latency below 20ms in high-traffic zones.</w:t>
      </w:r>
    </w:p>
    <w:p>
      <w:pPr>
        <w:numPr>
          <w:ilvl w:val="0"/>
          <w:numId w:val="1001"/>
        </w:numPr>
        <w:pStyle w:val="Compact"/>
      </w:pPr>
      <w:r>
        <w:t xml:space="preserve">To create a disaster recovery framework for Bangkok's telecommunications infrastructure that minimizes service disruption during flood events by 75% compared to current standards.</w:t>
      </w:r>
    </w:p>
    <w:p>
      <w:pPr>
        <w:numPr>
          <w:ilvl w:val="0"/>
          <w:numId w:val="1001"/>
        </w:numPr>
        <w:pStyle w:val="Compact"/>
      </w:pPr>
      <w:r>
        <w:t xml:space="preserve">To produce a cost-optimization model for phased network upgrades targeting Bangkok's most underserved districts (e.g., Samut Prakan, Nonthaburi).</w:t>
      </w:r>
    </w:p>
    <w:bookmarkEnd w:id="23"/>
    <w:bookmarkStart w:id="24" w:name="X2f7203b1b6c356bf446c4956b4cc994c1f07234"/>
    <w:p>
      <w:pPr>
        <w:pStyle w:val="Heading2"/>
      </w:pPr>
      <w:r>
        <w:t xml:space="preserve">V. Methodology: Bangkok-Centric Field Research Approach</w:t>
      </w:r>
    </w:p>
    <w:p>
      <w:pPr>
        <w:pStyle w:val="FirstParagraph"/>
      </w:pPr>
      <w:r>
        <w:t xml:space="preserve">This study employs a mixed-methods approach tailored to Thailand's urban context:</w:t>
      </w:r>
    </w:p>
    <w:p>
      <w:pPr>
        <w:numPr>
          <w:ilvl w:val="0"/>
          <w:numId w:val="1002"/>
        </w:numPr>
        <w:pStyle w:val="Compact"/>
      </w:pPr>
      <w:r>
        <w:rPr>
          <w:bCs/>
          <w:b/>
        </w:rPr>
        <w:t xml:space="preserve">Phase 1 (3 months):</w:t>
      </w:r>
      <w:r>
        <w:t xml:space="preserve"> </w:t>
      </w:r>
      <w:r>
        <w:t xml:space="preserve">Comprehensive network audit across 15 high-traffic districts in Bangkok using drone-based signal mapping and AI-driven traffic analysis. Collaborating with True Corporation and AIS for real-time data access.</w:t>
      </w:r>
    </w:p>
    <w:p>
      <w:pPr>
        <w:numPr>
          <w:ilvl w:val="0"/>
          <w:numId w:val="1002"/>
        </w:numPr>
        <w:pStyle w:val="Compact"/>
      </w:pPr>
      <w:r>
        <w:rPr>
          <w:bCs/>
          <w:b/>
        </w:rPr>
        <w:t xml:space="preserve">Phase 2 (6 months):</w:t>
      </w:r>
      <w:r>
        <w:t xml:space="preserve"> </w:t>
      </w:r>
      <w:r>
        <w:t xml:space="preserve">Field testing of climate-resilient hardware prototypes at the Bangna-Sukhumvit corridor, including: a) Elevated base stations with monsoon-resistant cooling systems; b) Flood-proof fiber conduits using Thai ceramic composites; c) Edge computing nodes deployed in public transport hubs.</w:t>
      </w:r>
    </w:p>
    <w:p>
      <w:pPr>
        <w:numPr>
          <w:ilvl w:val="0"/>
          <w:numId w:val="1002"/>
        </w:numPr>
        <w:pStyle w:val="Compact"/>
      </w:pPr>
      <w:r>
        <w:rPr>
          <w:bCs/>
          <w:b/>
        </w:rPr>
        <w:t xml:space="preserve">Phase 3 (4 months):</w:t>
      </w:r>
      <w:r>
        <w:t xml:space="preserve"> </w:t>
      </w:r>
      <w:r>
        <w:t xml:space="preserve">Stakeholder workshops with Bangkok Metropolitan Administration (BMA), Ministry of Digital Economy and Society, and local SMEs to validate solutions against operational realities.</w:t>
      </w:r>
    </w:p>
    <w:p>
      <w:pPr>
        <w:numPr>
          <w:ilvl w:val="0"/>
          <w:numId w:val="1002"/>
        </w:numPr>
        <w:pStyle w:val="Compact"/>
      </w:pPr>
      <w:r>
        <w:rPr>
          <w:bCs/>
          <w:b/>
        </w:rPr>
        <w:t xml:space="preserve">Data Analysis:</w:t>
      </w:r>
      <w:r>
        <w:t xml:space="preserve"> </w:t>
      </w:r>
      <w:r>
        <w:t xml:space="preserve">Machine learning models will process 12 months of Bangkok-specific network performance data to predict failure points and optimize resource allocation. All findings will be benchmarked against global standards (ITU-T G.652.D fiber specs, 3GPP Release 18 requirements).</w:t>
      </w:r>
    </w:p>
    <w:bookmarkEnd w:id="24"/>
    <w:bookmarkStart w:id="25" w:name="X3b65a4041385d9518cb0421ead17bac57cd85ac"/>
    <w:p>
      <w:pPr>
        <w:pStyle w:val="Heading2"/>
      </w:pPr>
      <w:r>
        <w:t xml:space="preserve">VI. Expected Outcomes and Significance for Thailand Bangkok</w:t>
      </w:r>
    </w:p>
    <w:p>
      <w:pPr>
        <w:pStyle w:val="FirstParagraph"/>
      </w:pPr>
      <w:r>
        <w:t xml:space="preserve">This research will deliver four concrete outputs directly applicable to Thailand's telecommunications landscape:</w:t>
      </w:r>
    </w:p>
    <w:p>
      <w:pPr>
        <w:numPr>
          <w:ilvl w:val="0"/>
          <w:numId w:val="1003"/>
        </w:numPr>
        <w:pStyle w:val="Compact"/>
      </w:pPr>
      <w:r>
        <w:t xml:space="preserve">A validated technical blueprint for Bangkok's "Smart Infrastructure Network" (SIN) architecture, reducing network downtime during critical weather events.</w:t>
      </w:r>
    </w:p>
    <w:p>
      <w:pPr>
        <w:numPr>
          <w:ilvl w:val="0"/>
          <w:numId w:val="1003"/>
        </w:numPr>
        <w:pStyle w:val="Compact"/>
      </w:pPr>
      <w:r>
        <w:t xml:space="preserve">Standardized installation protocols for 5G infrastructure in high-humidity urban environments—adaptable for other tropical cities globally.</w:t>
      </w:r>
    </w:p>
    <w:p>
      <w:pPr>
        <w:numPr>
          <w:ilvl w:val="0"/>
          <w:numId w:val="1003"/>
        </w:numPr>
        <w:pStyle w:val="Compact"/>
      </w:pPr>
      <w:r>
        <w:t xml:space="preserve">A cost-benefit analysis showing that preventative infrastructure investment reduces long-term operational costs by 32% versus reactive maintenance (based on Bangkok case studies).</w:t>
      </w:r>
    </w:p>
    <w:p>
      <w:pPr>
        <w:numPr>
          <w:ilvl w:val="0"/>
          <w:numId w:val="1003"/>
        </w:numPr>
        <w:pStyle w:val="Compact"/>
      </w:pPr>
      <w:r>
        <w:t xml:space="preserve">Training modules for Thai</w:t>
      </w:r>
      <w:r>
        <w:t xml:space="preserve"> </w:t>
      </w:r>
      <w:r>
        <w:rPr>
          <w:bCs/>
          <w:b/>
        </w:rPr>
        <w:t xml:space="preserve">Telecommunication Engineer</w:t>
      </w:r>
      <w:r>
        <w:t xml:space="preserve"> </w:t>
      </w:r>
      <w:r>
        <w:t xml:space="preserve">professionals focused on climate-resilient network design, directly addressing the national skills gap identified in Thailand's Digital Talent Report 2023.</w:t>
      </w:r>
    </w:p>
    <w:p>
      <w:pPr>
        <w:pStyle w:val="FirstParagraph"/>
      </w:pPr>
      <w:r>
        <w:t xml:space="preserve">The societal impact extends beyond technology: Reliable connectivity will enable 1.8 million Bangkok residents to access telehealth services, improve public safety through AI-powered surveillance, and support 50,000+ new digital economy jobs in the metropolitan area. Crucially, this research positions Thailand Bangkok as a leader in sustainable telecommunications for emerging economies—proving that smart city development must begin with resilient infrastructure rather than chasing technological novelty.</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Personnel (Telecommunication Engineer Focus)</w:t>
            </w:r>
          </w:p>
        </w:tc>
      </w:tr>
      <w:tr>
        <w:tc>
          <w:tcPr/>
          <w:p>
            <w:pPr>
              <w:pStyle w:val="Compact"/>
              <w:jc w:val="left"/>
            </w:pPr>
            <w:r>
              <w:t xml:space="preserve">Data Collection &amp; Baseline Analysis</w:t>
            </w:r>
          </w:p>
        </w:tc>
        <w:tc>
          <w:tcPr/>
          <w:p>
            <w:pPr>
              <w:pStyle w:val="Compact"/>
              <w:jc w:val="left"/>
            </w:pPr>
            <w:r>
              <w:t xml:space="preserve">Month 1-3</w:t>
            </w:r>
          </w:p>
        </w:tc>
        <w:tc>
          <w:tcPr/>
          <w:p>
            <w:pPr>
              <w:pStyle w:val="Compact"/>
              <w:jc w:val="left"/>
            </w:pPr>
            <w:r>
              <w:t xml:space="preserve">National infrastructure audit report; Signal mapping GIS database</w:t>
            </w:r>
          </w:p>
        </w:tc>
        <w:tc>
          <w:tcPr/>
          <w:p>
            <w:pPr>
              <w:pStyle w:val="Compact"/>
              <w:jc w:val="left"/>
            </w:pPr>
            <w:r>
              <w:t xml:space="preserve">2 Senior Engineers, 1 Data Scientist (Thailand-based)</w:t>
            </w:r>
          </w:p>
        </w:tc>
      </w:tr>
      <w:tr>
        <w:tc>
          <w:tcPr/>
          <w:p>
            <w:pPr>
              <w:pStyle w:val="Compact"/>
              <w:jc w:val="left"/>
            </w:pPr>
            <w:r>
              <w:t xml:space="preserve">Field Prototyping &amp; Testing</w:t>
            </w:r>
          </w:p>
        </w:tc>
        <w:tc>
          <w:tcPr/>
          <w:p>
            <w:pPr>
              <w:pStyle w:val="Compact"/>
              <w:jc w:val="left"/>
            </w:pPr>
            <w:r>
              <w:t xml:space="preserve">Month 4-9</w:t>
            </w:r>
          </w:p>
        </w:tc>
        <w:tc>
          <w:tcPr/>
          <w:p>
            <w:pPr>
              <w:pStyle w:val="Compact"/>
              <w:jc w:val="left"/>
            </w:pPr>
            <w:r>
              <w:t xml:space="preserve">Bangkok-specific hardware prototypes; Performance validation metrics</w:t>
            </w:r>
          </w:p>
        </w:tc>
        <w:tc>
          <w:tcPr/>
          <w:p>
            <w:pPr>
              <w:pStyle w:val="Compact"/>
              <w:jc w:val="left"/>
            </w:pPr>
            <w:r>
              <w:t xml:space="preserve">3 Engineers (including field technicians), 1 Environmental Specialist</w:t>
            </w:r>
          </w:p>
        </w:tc>
      </w:tr>
      <w:tr>
        <w:tc>
          <w:tcPr/>
          <w:p>
            <w:pPr>
              <w:pStyle w:val="Compact"/>
              <w:jc w:val="left"/>
            </w:pPr>
            <w:r>
              <w:t xml:space="preserve">Stakeholder Integration &amp; Model Refinement</w:t>
            </w:r>
          </w:p>
        </w:tc>
        <w:tc>
          <w:tcPr/>
          <w:p>
            <w:pPr>
              <w:pStyle w:val="Compact"/>
              <w:jc w:val="left"/>
            </w:pPr>
            <w:r>
              <w:t xml:space="preserve">Month 10-12</w:t>
            </w:r>
          </w:p>
        </w:tc>
        <w:tc>
          <w:tcPr/>
          <w:p>
            <w:pPr>
              <w:pStyle w:val="Compact"/>
              <w:jc w:val="left"/>
            </w:pPr>
            <w:r>
              <w:t xml:space="preserve">BMA-approved implementation framework; Cost optimization model</w:t>
            </w:r>
          </w:p>
        </w:tc>
        <w:tc>
          <w:tcPr/>
          <w:p>
            <w:pPr>
              <w:pStyle w:val="Compact"/>
              <w:jc w:val="left"/>
            </w:pPr>
            <w:r>
              <w:t xml:space="preserve">Lead Engineer, Policy Analysts (BMA liaison)</w:t>
            </w:r>
          </w:p>
        </w:tc>
      </w:tr>
    </w:tbl>
    <w:bookmarkEnd w:id="26"/>
    <w:bookmarkStart w:id="27" w:name="X1ba9b3af1f9508d7aaa61f690f63aaee8308619"/>
    <w:p>
      <w:pPr>
        <w:pStyle w:val="Heading2"/>
      </w:pPr>
      <w:r>
        <w:t xml:space="preserve">VIII. Conclusion: A Foundational Step for Thailand's Digital Future</w:t>
      </w:r>
    </w:p>
    <w:p>
      <w:pPr>
        <w:pStyle w:val="FirstParagraph"/>
      </w:pPr>
      <w:r>
        <w:t xml:space="preserve">This</w:t>
      </w:r>
      <w:r>
        <w:t xml:space="preserve"> </w:t>
      </w:r>
      <w:r>
        <w:rPr>
          <w:bCs/>
          <w:b/>
        </w:rPr>
        <w:t xml:space="preserve">Research Proposal</w:t>
      </w:r>
      <w:r>
        <w:t xml:space="preserve"> </w:t>
      </w:r>
      <w:r>
        <w:t xml:space="preserve">represents a critical investment in Bangkok's telecommunications future. As Thailand accelerates toward its Smart Nation goals, the specialized expertise of the</w:t>
      </w:r>
      <w:r>
        <w:t xml:space="preserve"> </w:t>
      </w:r>
      <w:r>
        <w:rPr>
          <w:bCs/>
          <w:b/>
        </w:rPr>
        <w:t xml:space="preserve">Telecommunication Engineer</w:t>
      </w:r>
      <w:r>
        <w:t xml:space="preserve"> </w:t>
      </w:r>
      <w:r>
        <w:t xml:space="preserve">must be centered on solving Bangkok-specific challenges—not merely replicating foreign models. By addressing infrastructure gaps through context-aware innovation, this research will deliver measurable improvements in network reliability, economic efficiency, and urban livability for Thailand's most vital city. The outcomes will not only transform telecommunications in</w:t>
      </w:r>
      <w:r>
        <w:t xml:space="preserve"> </w:t>
      </w:r>
      <w:r>
        <w:rPr>
          <w:bCs/>
          <w:b/>
        </w:rPr>
        <w:t xml:space="preserve">Thailand Bangkok</w:t>
      </w:r>
      <w:r>
        <w:t xml:space="preserve"> </w:t>
      </w:r>
      <w:r>
        <w:t xml:space="preserve">but establish a replicable blueprint for 50+ rapidly urbanizing cities across Southeast Asia facing similar environmental and demographic pressures. We request support to initiate this research immediately, with implementation beginning Q1 2024, to position Thailand at the forefront of sustainable telecommunications innovation.</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Smart City Development in Bangkok, Thailand</dc:title>
  <dc:creator/>
  <dc:language>en</dc:language>
  <cp:keywords/>
  <dcterms:created xsi:type="dcterms:W3CDTF">2025-12-13T07:51:48Z</dcterms:created>
  <dcterms:modified xsi:type="dcterms:W3CDTF">2025-12-13T07:51:48Z</dcterms:modified>
</cp:coreProperties>
</file>

<file path=docProps/custom.xml><?xml version="1.0" encoding="utf-8"?>
<Properties xmlns="http://schemas.openxmlformats.org/officeDocument/2006/custom-properties" xmlns:vt="http://schemas.openxmlformats.org/officeDocument/2006/docPropsVTypes"/>
</file>