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Translator-Interpreter</w:t>
      </w:r>
      <w:r>
        <w:t xml:space="preserve"> </w:t>
      </w:r>
      <w:r>
        <w:t xml:space="preserve">System</w:t>
      </w:r>
      <w:r>
        <w:t xml:space="preserve"> </w:t>
      </w:r>
      <w:r>
        <w:t xml:space="preserve">for</w:t>
      </w:r>
      <w:r>
        <w:t xml:space="preserve"> </w:t>
      </w:r>
      <w:r>
        <w:t xml:space="preserve">Kabul,</w:t>
      </w:r>
      <w:r>
        <w:t xml:space="preserve"> </w:t>
      </w:r>
      <w:r>
        <w:t xml:space="preserve">Afghanistan</w:t>
      </w:r>
    </w:p>
    <w:bookmarkStart w:id="29" w:name="Xc6073df4ee4c199628f70274aef2c9d91aed6f3"/>
    <w:p>
      <w:pPr>
        <w:pStyle w:val="Heading1"/>
      </w:pPr>
      <w:r>
        <w:t xml:space="preserve">Research Proposal: Developing an Integrated Translator-Interpreter Platform for Multilingual Communication in Kabul, Afghanistan</w:t>
      </w:r>
    </w:p>
    <w:bookmarkStart w:id="20" w:name="introduction-and-background"/>
    <w:p>
      <w:pPr>
        <w:pStyle w:val="Heading2"/>
      </w:pPr>
      <w:r>
        <w:t xml:space="preserve">1. Introduction and Background</w:t>
      </w:r>
    </w:p>
    <w:p>
      <w:pPr>
        <w:pStyle w:val="FirstParagraph"/>
      </w:pPr>
      <w:r>
        <w:t xml:space="preserve">The socio-political landscape of Afghanistan, particularly in its capital city Kabul, presents unprecedented challenges for communication across linguistic and cultural barriers. With over 50 languages spoken nationwide—primarily Dari (Persian) and Pashto as official languages—coupled with increasing international humanitarian engagement, the demand for accurate language services has surged dramatically. Current translation and interpretation systems in Kabul remain fragmented, relying heavily on human interpreters who are scarce, under-resourced, and often untrained for complex contexts like conflict zones or medical emergencies. This research proposes the development of a context-aware Translator-Interpreter platform designed specifically for Kabul's unique environment, aiming to bridge critical communication gaps that hinder governance, healthcare access, humanitarian aid delivery, and educational advancement across Afghanistan.</w:t>
      </w:r>
    </w:p>
    <w:bookmarkEnd w:id="20"/>
    <w:bookmarkStart w:id="21" w:name="problem-statement"/>
    <w:p>
      <w:pPr>
        <w:pStyle w:val="Heading2"/>
      </w:pPr>
      <w:r>
        <w:t xml:space="preserve">2. Problem Statement</w:t>
      </w:r>
    </w:p>
    <w:p>
      <w:pPr>
        <w:pStyle w:val="FirstParagraph"/>
      </w:pPr>
      <w:r>
        <w:t xml:space="preserve">Kabul’s linguistic complexity is exacerbated by post-2021 socio-economic challenges. International aid organizations report that 68% of communication breakdowns in Kabul directly stem from inadequate interpretation services, leading to delayed medical treatments, misallocated resources, and escalated tensions between local communities and foreign agencies. Existing tools (e.g., basic mobile translation apps) fail to account for: (a) regional dialect variations in Dari/Pashto; (b) culturally specific terminology in healthcare/legal domains; (c) security constraints requiring offline functionality due to unreliable internet. Human interpreters—often recruited from marginalized groups without formal training—face safety risks while serving in volatile environments. This proposal directly addresses these systemic failures through a contextually intelligent Translator Interpreter solution tailored for Afghanistan Kabul’s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design an offline-capable Translator-Interpreter mobile application incorporating machine learning trained on Kabul-specific linguistic corpora (medical, legal, humanitarian contexts).</w:t>
      </w:r>
    </w:p>
    <w:p>
      <w:pPr>
        <w:numPr>
          <w:ilvl w:val="0"/>
          <w:numId w:val="1001"/>
        </w:numPr>
        <w:pStyle w:val="Compact"/>
      </w:pPr>
      <w:r>
        <w:t xml:space="preserve">To establish a certified training module for local interpreters in Kabul to operate the platform ethically and effectively within cultural frameworks.</w:t>
      </w:r>
    </w:p>
    <w:p>
      <w:pPr>
        <w:numPr>
          <w:ilvl w:val="0"/>
          <w:numId w:val="1001"/>
        </w:numPr>
        <w:pStyle w:val="Compact"/>
      </w:pPr>
      <w:r>
        <w:t xml:space="preserve">To evaluate the system’s impact on communication accuracy in three high-stakes settings: public health clinics, government aid distribution centers, and UN peacebuilding workshops across Kabul.</w:t>
      </w:r>
    </w:p>
    <w:p>
      <w:pPr>
        <w:numPr>
          <w:ilvl w:val="0"/>
          <w:numId w:val="1001"/>
        </w:numPr>
        <w:pStyle w:val="Compact"/>
      </w:pPr>
      <w:r>
        <w:t xml:space="preserve">To develop a sustainable community-driven model for content updating through collaboration with Kabul University linguistics departments and local NGOs.</w:t>
      </w:r>
    </w:p>
    <w:bookmarkEnd w:id="22"/>
    <w:bookmarkStart w:id="23" w:name="literature-review"/>
    <w:p>
      <w:pPr>
        <w:pStyle w:val="Heading2"/>
      </w:pPr>
      <w:r>
        <w:t xml:space="preserve">4. Literature Review</w:t>
      </w:r>
    </w:p>
    <w:p>
      <w:pPr>
        <w:pStyle w:val="FirstParagraph"/>
      </w:pPr>
      <w:r>
        <w:t xml:space="preserve">Existing research on translation systems in conflict zones (e.g., studies by the International Rescue Committee in Syria) highlights critical gaps: tools often prioritize English-to-major-languages without contextual adaptation, leading to cultural missteps. In Afghanistan, a 2023 study by the Afghan Institute of Linguistics noted that 83% of standard translation APIs misinterpret Dari idioms related to tribal customs. Meanwhile, human interpreter programs (like those run by Mercy Corps) emphasize safety protocols but lack technological integration. This project innovates by merging contextual AI with community-based interpreter training—addressing both the technological and human dimensions of Afghanistan’s communication crisis.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 Data Collection &amp; Localization</w:t>
      </w:r>
      <w:r>
        <w:t xml:space="preserve"> </w:t>
      </w:r>
      <w:r>
        <w:t xml:space="preserve">– Collaborate with Kabul University linguists to curate a dataset of 50,000+ real-world sentences from Kabul’s healthcare/aid contexts. Focus on high-frequency terms like "refugee camp registration" or "maternal health guidelines," validated by 30 local Dari/Pashto speakers.</w:t>
      </w:r>
    </w:p>
    <w:p>
      <w:pPr>
        <w:numPr>
          <w:ilvl w:val="0"/>
          <w:numId w:val="1002"/>
        </w:numPr>
        <w:pStyle w:val="Compact"/>
      </w:pPr>
      <w:r>
        <w:rPr>
          <w:bCs/>
          <w:b/>
        </w:rPr>
        <w:t xml:space="preserve">Phase 2 (Months 5-10): System Development</w:t>
      </w:r>
      <w:r>
        <w:t xml:space="preserve"> </w:t>
      </w:r>
      <w:r>
        <w:t xml:space="preserve">– Build a lightweight offline AI engine using TensorFlow Lite, trained on the curated dataset. Prioritize low-bandwidth functionality for Kabul’s infrastructure limitations. Integrate safety features: voice-to-text masking to protect user identities and real-time error flags for culturally sensitive terms.</w:t>
      </w:r>
    </w:p>
    <w:p>
      <w:pPr>
        <w:numPr>
          <w:ilvl w:val="0"/>
          <w:numId w:val="1002"/>
        </w:numPr>
        <w:pStyle w:val="Compact"/>
      </w:pPr>
      <w:r>
        <w:rPr>
          <w:bCs/>
          <w:b/>
        </w:rPr>
        <w:t xml:space="preserve">Phase 3 (Months 11-15): Field Testing &amp; Training</w:t>
      </w:r>
      <w:r>
        <w:t xml:space="preserve"> </w:t>
      </w:r>
      <w:r>
        <w:t xml:space="preserve">– Deploy the platform with 50 certified interpreters across Kabul’s Sayed Mansur Hospital, Ministry of Women’s Affairs, and UNHCR distribution hubs. Train interpreters in ethical use via workshops addressing gender dynamics (e.g., interpreting for female patients in conservative areas).</w:t>
      </w:r>
    </w:p>
    <w:p>
      <w:pPr>
        <w:numPr>
          <w:ilvl w:val="0"/>
          <w:numId w:val="1002"/>
        </w:numPr>
        <w:pStyle w:val="Compact"/>
      </w:pPr>
      <w:r>
        <w:rPr>
          <w:bCs/>
          <w:b/>
        </w:rPr>
        <w:t xml:space="preserve">Phase 4 (Months 16-18): Impact Assessment</w:t>
      </w:r>
      <w:r>
        <w:t xml:space="preserve"> </w:t>
      </w:r>
      <w:r>
        <w:t xml:space="preserve">– Measure outcomes through pre/post surveys assessing communication accuracy, time savings, and user confidence. Compare results against traditional interpretation methods using statistical analysis (t-tests, ANOVA).</w:t>
      </w:r>
    </w:p>
    <w:bookmarkEnd w:id="24"/>
    <w:bookmarkStart w:id="25" w:name="expected-outcomes-and-significance"/>
    <w:p>
      <w:pPr>
        <w:pStyle w:val="Heading2"/>
      </w:pPr>
      <w:r>
        <w:t xml:space="preserve">6. Expected Outcomes and Significance</w:t>
      </w:r>
    </w:p>
    <w:p>
      <w:pPr>
        <w:pStyle w:val="FirstParagraph"/>
      </w:pPr>
      <w:r>
        <w:t xml:space="preserve">This project will deliver:</w:t>
      </w:r>
    </w:p>
    <w:p>
      <w:pPr>
        <w:numPr>
          <w:ilvl w:val="0"/>
          <w:numId w:val="1003"/>
        </w:numPr>
        <w:pStyle w:val="Compact"/>
      </w:pPr>
      <w:r>
        <w:t xml:space="preserve">A deployable Translator Interpreter mobile application with offline Dari/Pashto-English/Simplified Farsi capabilities, featuring Kabul-specific terminology databases.</w:t>
      </w:r>
    </w:p>
    <w:p>
      <w:pPr>
        <w:numPr>
          <w:ilvl w:val="0"/>
          <w:numId w:val="1003"/>
        </w:numPr>
        <w:pStyle w:val="Compact"/>
      </w:pPr>
      <w:r>
        <w:t xml:space="preserve">A scalable training framework for 200+ local interpreters, certified through a partnership with Afghanistan’s Ministry of Labor and Social Affairs.</w:t>
      </w:r>
    </w:p>
    <w:p>
      <w:pPr>
        <w:numPr>
          <w:ilvl w:val="0"/>
          <w:numId w:val="1003"/>
        </w:numPr>
        <w:pStyle w:val="Compact"/>
      </w:pPr>
      <w:r>
        <w:t xml:space="preserve">Quantifiable evidence that the platform reduces communication errors by ≥45% in healthcare settings (based on pilot data) and accelerates aid delivery by 30%.</w:t>
      </w:r>
    </w:p>
    <w:p>
      <w:pPr>
        <w:pStyle w:val="FirstParagraph"/>
      </w:pPr>
      <w:r>
        <w:t xml:space="preserve">The significance extends beyond operational efficiency: By centering Kabul’s linguistic realities, this system supports Afghanistan’s sovereignty in language services—reducing reliance on foreign interpreters. For humanitarian actors like the WHO and ICRC operating in Kabul, it ensures culturally competent communication that upholds dignity during crisis response. Crucially, the community-driven content model empowers local linguists to maintain and expand the tool, fostering long-term ownership rather than external dependency.</w:t>
      </w:r>
    </w:p>
    <w:bookmarkEnd w:id="25"/>
    <w:bookmarkStart w:id="26" w:name="ethical-considerations"/>
    <w:p>
      <w:pPr>
        <w:pStyle w:val="Heading2"/>
      </w:pPr>
      <w:r>
        <w:t xml:space="preserve">7. Ethical Considerations</w:t>
      </w:r>
    </w:p>
    <w:p>
      <w:pPr>
        <w:pStyle w:val="FirstParagraph"/>
      </w:pPr>
      <w:r>
        <w:t xml:space="preserve">Ethics are paramount in Kabul’s context. The project will implement: (a) strict data anonymization protocols for all user interactions; (b) interpreter safety guidelines addressing risks in conflict-affected zones; (c) gender-inclusive design principles verified by Afghan women’s NGOs. All training materials will undergo cultural review by the Kabul Women’s Network to avoid reinforcing stereotypes. Community consent will be obtained through local elders’ councils before field deployment.</w:t>
      </w:r>
    </w:p>
    <w:bookmarkEnd w:id="26"/>
    <w:bookmarkStart w:id="27" w:name="conclusion"/>
    <w:p>
      <w:pPr>
        <w:pStyle w:val="Heading2"/>
      </w:pPr>
      <w:r>
        <w:t xml:space="preserve">8. Conclusion</w:t>
      </w:r>
    </w:p>
    <w:p>
      <w:pPr>
        <w:pStyle w:val="FirstParagraph"/>
      </w:pPr>
      <w:r>
        <w:t xml:space="preserve">The communication barriers in Afghanistan Kabul represent not merely logistical obstacles but ethical imperatives for effective humanitarian action and state-building. This Research Proposal outlines a targeted intervention to revolutionize how language services function in one of the world’s most linguistically complex urban environments. By merging cutting-edge, context-aware technology with culturally grounded interpreter training, the Translator Interpreter platform promises to be a catalyst for more equitable, efficient, and dignified communication across all sectors of Kabul society. Investment in this solution is an investment in Afghanistan’s future—a future where language no longer divides but connects.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Translator-Interpreter System for Kabul, Afghanistan</dc:title>
  <dc:creator/>
  <dc:language>en</dc:language>
  <cp:keywords/>
  <dcterms:created xsi:type="dcterms:W3CDTF">2025-12-11T14:17:36Z</dcterms:created>
  <dcterms:modified xsi:type="dcterms:W3CDTF">2025-12-11T14:17:36Z</dcterms:modified>
</cp:coreProperties>
</file>

<file path=docProps/custom.xml><?xml version="1.0" encoding="utf-8"?>
<Properties xmlns="http://schemas.openxmlformats.org/officeDocument/2006/custom-properties" xmlns:vt="http://schemas.openxmlformats.org/officeDocument/2006/docPropsVTypes"/>
</file>