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6d22f06bcd275977195e2303b5c16783697f589"/>
    <w:p>
      <w:pPr>
        <w:pStyle w:val="Heading1"/>
      </w:pPr>
      <w:r>
        <w:t xml:space="preserve">Research Proposal: Advancing Professional Translator Interpreter Services in the Urban Context of Algeria Algiers</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capital city of Algeria, Algiers. As a pivotal economic, administrative, and cultural hub serving over 4 million inhabitants and hosting significant international diplomatic missions, Algiers faces escalating demand for high-quality language mediation across healthcare, legal systems, tourism, education, and digital platforms. Current service provision remains fragmented and under-resourced relative to the city's linguistic complexity (Arabic-French-Berber multilingualism), leading to communication barriers that hinder public service delivery and socio-economic integration. This study will employ a mixed-methods approach involving stakeholder surveys, institutional analysis, and case studies within Algiers to develop evidence-based recommendations for enhancing translator interpreter training, accreditation frameworks, and technological integration specifically tailored for Algeria's unique context. The research directly responds to the National Strategy for Language Development (2018) and Algeria's broader vision for digital transformation (Algeria 2030), positioning professional language services as essential infrastructure.</w:t>
      </w:r>
    </w:p>
    <w:bookmarkEnd w:id="20"/>
    <w:bookmarkStart w:id="21" w:name="X936105353c44b33ceb322f7fe69787e6241c009"/>
    <w:p>
      <w:pPr>
        <w:pStyle w:val="Heading2"/>
      </w:pPr>
      <w:r>
        <w:t xml:space="preserve">1. Introduction: The Critical Need in Algeria Algiers</w:t>
      </w:r>
    </w:p>
    <w:p>
      <w:pPr>
        <w:pStyle w:val="FirstParagraph"/>
      </w:pPr>
      <w:r>
        <w:t xml:space="preserve">Algiers, as the political, economic, and cultural heart of Algeria, operates within a complex linguistic ecosystem defined by Arabic (the official language), French (widely used in administration and business), and multiple Berber dialects (Tamazight). This multilingual reality is compounded by significant immigrant communities and growing global engagement. However, the professional services of translator interpreter remain inadequate to meet the demands of this dynamic environment. Current challenges include a shortage of certified professionals, inconsistent training standards, limited technological support for digital translation needs in public sectors, and insufficient recognition of specialized interpreting skills required in domains like healthcare or legal proceedings. For instance, hospitals in Algiers frequently report delays and errors due to reliance on ad-hoc interpreters during emergencies. This research directly targets the core infrastructure gap: the absence of a robust, sustainable translator interpreter ecosystem specifically designed for Algiers' urban scale and linguistic diversity.</w:t>
      </w:r>
    </w:p>
    <w:bookmarkEnd w:id="21"/>
    <w:bookmarkStart w:id="22" w:name="research-problem-and-objectives"/>
    <w:p>
      <w:pPr>
        <w:pStyle w:val="Heading2"/>
      </w:pPr>
      <w:r>
        <w:t xml:space="preserve">2. Research Problem and Objectives</w:t>
      </w:r>
    </w:p>
    <w:p>
      <w:pPr>
        <w:pStyle w:val="FirstParagraph"/>
      </w:pPr>
      <w:r>
        <w:t xml:space="preserve">The central problem is that existing language services in Algeria Algiers fail to provide reliable, efficient, and ethically sound communication solutions. This negatively impacts access to justice (e.g., court proceedings), quality healthcare for non-Arabic speakers, educational opportunities for immigrant children, and the city's ability to attract foreign investment and tourism. The primary objective of this research is to develop a comprehensive framework for professional translator interpreter service provision in Algiers that aligns with national priorities and urban realities. Specific objectives include: (1) Mapping current demand patterns across key sectors within Algiers; (2) Assessing the training, certification, working conditions, and technological tools utilized by translator interpreter professionals operating in the city; (3) Identifying systemic barriers to quality service delivery within Algeria's regulatory context; and (4) Proposing a scalable model for enhancing translator interpreter capacity that leverages local institutions like the Algerian Academy of Language and Culture.</w:t>
      </w:r>
    </w:p>
    <w:bookmarkEnd w:id="22"/>
    <w:bookmarkStart w:id="23" w:name="X27c051b8dfa21b137ec3acedf122ecd2fa7b4d1"/>
    <w:p>
      <w:pPr>
        <w:pStyle w:val="Heading2"/>
      </w:pPr>
      <w:r>
        <w:t xml:space="preserve">3. Literature Review: Contextualizing Gaps in Algeria</w:t>
      </w:r>
    </w:p>
    <w:p>
      <w:pPr>
        <w:pStyle w:val="FirstParagraph"/>
      </w:pPr>
      <w:r>
        <w:t xml:space="preserve">While significant global research exists on translator interpreter studies, there is a critical scarcity of context-specific studies focused on North Africa, particularly Algeria. Most existing literature centers on European or American contexts, overlooking the unique challenges of post-colonial multilingual societies like Algeria where French retains immense institutional weight alongside Arabic revival efforts. Studies by Bouzid (2020) and Zeghdoudi (2019) acknowledge Algerian linguistic tensions but focus narrowly on language policy rather than operational translator interpreter service delivery. Research from other Maghreb countries (e.g., Morocco, Tunisia) offers partial insights but lacks applicability to Algiers' specific scale, demographic density, and institutional structure. This proposal directly addresses this gap by centering the study on Algeria Algiers as an integrated urban system requiring tailored solutions beyond generic policy analysis.</w:t>
      </w:r>
    </w:p>
    <w:bookmarkEnd w:id="23"/>
    <w:bookmarkStart w:id="24" w:name="X224345ae7538361a7c3f84f711a9c9f2234889a"/>
    <w:p>
      <w:pPr>
        <w:pStyle w:val="Heading2"/>
      </w:pPr>
      <w:r>
        <w:t xml:space="preserve">4. Methodology: A Mixed-Methods Approach for Algerian Urban Realities</w:t>
      </w:r>
    </w:p>
    <w:p>
      <w:pPr>
        <w:pStyle w:val="FirstParagraph"/>
      </w:pPr>
      <w:r>
        <w:t xml:space="preserve">The research will utilize a sequential mixed-methods design conducted over 18 months within Algiers. Phase 1 (Qualitative): In-depth interviews with 30 key stakeholders including head of the Ministry of Foreign Affairs' translation department in Algiers, directors of major hospitals (e.g., Mustapha Pacha Hospital), legal practitioners, tourism bureau managers, university language professors at Algiers 1 University, and representative translator interpreter professionals. Focus groups will be conducted with service users facing linguistic barriers. Phase 2 (Quantitative): A structured survey distributed to approximately 200 active translator interpreter professionals registered in Algiers (via the Algerian Association of Translators and Interpreters - AATI), measuring training, income, job satisfaction, technological usage, and perceived demand. Phase 3 (Analysis &amp; Modeling): Data analysis using NVivo for qualitative insights and SPSS for quantitative patterns will identify priority needs. This phase will culminate in a draft service framework validated through workshops with the Algiers City Council and relevant ministries.</w:t>
      </w:r>
    </w:p>
    <w:bookmarkEnd w:id="24"/>
    <w:bookmarkStart w:id="25" w:name="X6643d1a7a2987a8d0a6a3d2616524f078c9d52b"/>
    <w:p>
      <w:pPr>
        <w:pStyle w:val="Heading2"/>
      </w:pPr>
      <w:r>
        <w:t xml:space="preserve">5. Expected Outcomes, Significance, and Impact</w:t>
      </w:r>
    </w:p>
    <w:p>
      <w:pPr>
        <w:pStyle w:val="FirstParagraph"/>
      </w:pPr>
      <w:r>
        <w:t xml:space="preserve">This research will deliver a practical roadmap specifically for Algeria Algiers: a standardized accreditation protocol for translator interpreter roles; recommendations for integrating AI-assisted tools into public sector translation workflows (addressing the digital gap); concrete proposals for university curriculum reform at institutions in Algiers to better train future professionals; and policy briefs targeting the Ministry of Culture and the National Office of Professional Training. The significance is profound: Enhanced translator interpreter services directly contribute to Algeria's 2030 Vision by improving public service efficiency, supporting social inclusion (particularly for Berber-speaking communities and migrants), boosting Algiers' competitiveness as a regional hub, and fostering better international collaboration. For instance, reliable legal interpreting would significantly reduce delays in Algiers' courts. Crucially, the research ensures that translator interpreter services are not viewed as a peripheral cost but as fundamental infrastructure for national development within Algeria's capital city.</w:t>
      </w:r>
    </w:p>
    <w:bookmarkEnd w:id="25"/>
    <w:bookmarkStart w:id="26" w:name="X59f58c566120feddd12519bbe9718fe2e654705"/>
    <w:p>
      <w:pPr>
        <w:pStyle w:val="Heading2"/>
      </w:pPr>
      <w:r>
        <w:t xml:space="preserve">6. Conclusion: Towards a Linguistically Inclusive Algiers</w:t>
      </w:r>
    </w:p>
    <w:p>
      <w:pPr>
        <w:pStyle w:val="FirstParagraph"/>
      </w:pPr>
      <w:r>
        <w:t xml:space="preserve">This Research Proposal establishes the urgent need for evidence-based action on translator interpreter services in Algeria Algiers. The city's continued growth and integration into global networks depend fundamentally on overcoming linguistic barriers through professional, accessible, and high-quality language mediation. By grounding the study firmly within the urban realities of Algeria's capital – its institutions, demographics, and strategic priorities – this research moves beyond theoretical discussion to deliver actionable solutions. The findings will empower Algerian policymakers to build a more equitable and effective communication ecosystem in Algiers, directly advancing national goals for development and social cohesion through the critical lens of language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Algeria Algiers</dc:title>
  <dc:creator/>
  <cp:keywords/>
  <dcterms:created xsi:type="dcterms:W3CDTF">2026-05-02T05:22:56Z</dcterms:created>
  <dcterms:modified xsi:type="dcterms:W3CDTF">2026-05-02T05:22:56Z</dcterms:modified>
</cp:coreProperties>
</file>

<file path=docProps/custom.xml><?xml version="1.0" encoding="utf-8"?>
<Properties xmlns="http://schemas.openxmlformats.org/officeDocument/2006/custom-properties" xmlns:vt="http://schemas.openxmlformats.org/officeDocument/2006/docPropsVTypes"/>
</file>