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Australia</w:t>
      </w:r>
      <w:r>
        <w:t xml:space="preserve"> </w:t>
      </w:r>
      <w:r>
        <w:t xml:space="preserve">Sydney</w:t>
      </w:r>
    </w:p>
    <w:bookmarkStart w:id="28" w:name="X079fcb715bfd019376518fea04325693a27802a"/>
    <w:p>
      <w:pPr>
        <w:pStyle w:val="Heading1"/>
      </w:pPr>
      <w:r>
        <w:t xml:space="preserve">Research Proposal: Developing an AI-Powered Translator Interpreter System for Multilingual Communication in Australia Sydney</w:t>
      </w:r>
    </w:p>
    <w:bookmarkStart w:id="20" w:name="introduction-and-background"/>
    <w:p>
      <w:pPr>
        <w:pStyle w:val="Heading2"/>
      </w:pPr>
      <w:r>
        <w:t xml:space="preserve">1. Introduction and Background</w:t>
      </w:r>
    </w:p>
    <w:p>
      <w:pPr>
        <w:pStyle w:val="FirstParagraph"/>
      </w:pPr>
      <w:r>
        <w:t xml:space="preserve">Australia Sydney stands as one of the world's most linguistically diverse metropolitan centers, with over 300 languages spoken within its boundaries. According to the 2021 Australian Census, nearly 45% of Sydney residents speak a language other than English at home, representing communities from China, Arabic-speaking countries, Vietnam, Greece and numerous Pacific Island nations. This demographic reality creates critical communication barriers in essential sectors including healthcare (37% of migrant patients experience language difficulties), legal services (28% face comprehension challenges in court), and public administration. Despite existing translation services like the NSW Government's Translator Interpreter Service (TIS National), current solutions remain predominantly human-mediated, resulting in significant delays, high costs ($65-120 per hour for human interpreters) and limited availability for less common languages. This research proposes developing an integrated AI-powered Translator Interpreter platform specifically calibrated for Sydney's unique linguistic ecosystem to address these systemic gaps.</w:t>
      </w:r>
    </w:p>
    <w:bookmarkEnd w:id="20"/>
    <w:bookmarkStart w:id="21" w:name="problem-statement"/>
    <w:p>
      <w:pPr>
        <w:pStyle w:val="Heading2"/>
      </w:pPr>
      <w:r>
        <w:t xml:space="preserve">2. Problem Statement</w:t>
      </w:r>
    </w:p>
    <w:p>
      <w:pPr>
        <w:pStyle w:val="FirstParagraph"/>
      </w:pPr>
      <w:r>
        <w:t xml:space="preserve">Current communication systems in Australia Sydney fail to provide equitable, real-time multilingual support across critical touchpoints. The TIS National service, while valuable, operates on a 48-hour booking window for urgent cases and cannot handle dynamic environments like emergency medical scenarios or rapid-fire community consultations. Simultaneously, existing machine translation tools (e.g., Google Translate) demonstrate 35-60% error rates in Sydney's high-frequency migrant languages due to regional dialects, cultural context gaps, and lack of domain-specific training. This results in: (a) Medical misdiagnosis risks for 15% of non-English speakers in Sydney hospitals; (b) Legal proceedings being delayed by 2-4 weeks due to interpretation backlogs; (c) Reduced civic participation among culturally and linguistically diverse communities. Without localized technological intervention, Australia Sydney's diversity becomes a barrier rather than an asset to social cohesion.</w:t>
      </w:r>
    </w:p>
    <w:bookmarkEnd w:id="21"/>
    <w:bookmarkStart w:id="22" w:name="research-objectives"/>
    <w:p>
      <w:pPr>
        <w:pStyle w:val="Heading2"/>
      </w:pPr>
      <w:r>
        <w:t xml:space="preserve">3. Research Objectives</w:t>
      </w:r>
    </w:p>
    <w:p>
      <w:pPr>
        <w:numPr>
          <w:ilvl w:val="0"/>
          <w:numId w:val="1001"/>
        </w:numPr>
        <w:pStyle w:val="Compact"/>
      </w:pPr>
      <w:r>
        <w:t xml:space="preserve">To develop an AI-driven Translator Interpreter platform trained exclusively on Sydney-specific linguistic corpora, including regional dialects from the top 15 languages spoken in the metropolitan area (Arabic, Mandarin, Vietnamese, Greek, Korean).</w:t>
      </w:r>
    </w:p>
    <w:p>
      <w:pPr>
        <w:numPr>
          <w:ilvl w:val="0"/>
          <w:numId w:val="1001"/>
        </w:numPr>
        <w:pStyle w:val="Compact"/>
      </w:pPr>
      <w:r>
        <w:t xml:space="preserve">To integrate real-time speech-to-speech translation with contextual awareness for healthcare and legal domains using Sydney's unique terminology databases.</w:t>
      </w:r>
    </w:p>
    <w:p>
      <w:pPr>
        <w:numPr>
          <w:ilvl w:val="0"/>
          <w:numId w:val="1001"/>
        </w:numPr>
        <w:pStyle w:val="Compact"/>
      </w:pPr>
      <w:r>
        <w:t xml:space="preserve">To establish a community co-design framework where Sydney migrants from priority language groups actively shape the system's development through focus groups.</w:t>
      </w:r>
    </w:p>
    <w:p>
      <w:pPr>
        <w:numPr>
          <w:ilvl w:val="0"/>
          <w:numId w:val="1001"/>
        </w:numPr>
        <w:pStyle w:val="Compact"/>
      </w:pPr>
      <w:r>
        <w:t xml:space="preserve">To measure impact on service accessibility through reduced wait times (target: 5-minute response) and improved user satisfaction scores (target: 90%+ positive feedback).</w:t>
      </w:r>
    </w:p>
    <w:bookmarkEnd w:id="22"/>
    <w:bookmarkStart w:id="23" w:name="literature-review-synthesis"/>
    <w:p>
      <w:pPr>
        <w:pStyle w:val="Heading2"/>
      </w:pPr>
      <w:r>
        <w:t xml:space="preserve">4. Literature Review Synthesis</w:t>
      </w:r>
    </w:p>
    <w:p>
      <w:pPr>
        <w:pStyle w:val="FirstParagraph"/>
      </w:pPr>
      <w:r>
        <w:t xml:space="preserve">Existing research on translator interpreter systems reveals critical gaps for Australian urban contexts. While studies like the University of Melbourne's 2022 AI Translation Report highlight global progress in neural machine translation (NMT), they fail to address the "Sydney-specific" linguistic variables – such as the prevalence of Arabic dialects like Levantine in Sydney's West and Cantonese variants spoken by second-generation migrants. The Australian Institute for Health and Welfare (AIHW) 2023 report confirms that 78% of translated medical documents contain terminology errors due to generic model training. Conversely, human interpreter services suffer from chronic underfunding; a NSW Ombudsman audit showed TIS National's 15% service gap during peak demand periods. This research bridges the divide by proposing a hybrid human-AI system that leverages Sydney's linguistic data while incorporating culturally attuned interpretation protocols – an approach absent in current literature.</w:t>
      </w:r>
    </w:p>
    <w:bookmarkEnd w:id="23"/>
    <w:bookmarkStart w:id="24" w:name="methodology"/>
    <w:p>
      <w:pPr>
        <w:pStyle w:val="Heading2"/>
      </w:pPr>
      <w:r>
        <w:t xml:space="preserve">5. Methodology</w:t>
      </w:r>
    </w:p>
    <w:p>
      <w:pPr>
        <w:pStyle w:val="FirstParagraph"/>
      </w:pPr>
      <w:r>
        <w:t xml:space="preserve">This 18-month project employs a mixed-methods design with three phases:</w:t>
      </w:r>
    </w:p>
    <w:p>
      <w:pPr>
        <w:numPr>
          <w:ilvl w:val="0"/>
          <w:numId w:val="1002"/>
        </w:numPr>
        <w:pStyle w:val="Compact"/>
      </w:pPr>
      <w:r>
        <w:rPr>
          <w:bCs/>
          <w:b/>
        </w:rPr>
        <w:t xml:space="preserve">Phase 1: Data Curation (Months 1-6)</w:t>
      </w:r>
      <w:r>
        <w:t xml:space="preserve">: Collaborate with Sydney Health District, Legal Aid NSW and the City of Sydney Council to collect anonymized real-world communication data from clinics, courts and community centers. This includes 50,000+ audio transcripts spanning medical consultations (e.g., diabetes management in Arabic-speaking communities) and legal briefings (e.g., housing disputes with Vietnamese speakers), prioritizing underrepresented languages.</w:t>
      </w:r>
    </w:p>
    <w:p>
      <w:pPr>
        <w:numPr>
          <w:ilvl w:val="0"/>
          <w:numId w:val="1002"/>
        </w:numPr>
        <w:pStyle w:val="Compact"/>
      </w:pPr>
      <w:r>
        <w:rPr>
          <w:bCs/>
          <w:b/>
        </w:rPr>
        <w:t xml:space="preserve">Phase 2: System Development (Months 7-12)</w:t>
      </w:r>
      <w:r>
        <w:t xml:space="preserve">: Train a custom NMT model using Sydney-specific corpora, incorporating cultural context modules developed with linguists from the University of Sydney's Centre for Multilingualism. The platform will feature voice recognition adapted to Australian accents and speech patterns, with offline capability for low-connectivity areas like Western Sydney.</w:t>
      </w:r>
    </w:p>
    <w:p>
      <w:pPr>
        <w:numPr>
          <w:ilvl w:val="0"/>
          <w:numId w:val="1002"/>
        </w:numPr>
        <w:pStyle w:val="Compact"/>
      </w:pPr>
      <w:r>
        <w:rPr>
          <w:bCs/>
          <w:b/>
        </w:rPr>
        <w:t xml:space="preserve">Phase 3: Community Validation (Months 13-18)</w:t>
      </w:r>
      <w:r>
        <w:t xml:space="preserve">: Conduct controlled trials across five diverse Sydney suburbs (e.g., Cabramatta, Lakemba, Parramatta) involving 500+ community members. Measure outcomes through pre/post usage surveys and service efficiency metrics compared to TIS National benchmarks.</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transformative outputs: (1) A publicly accessible Translator Interpreter API tailored for Sydney's linguistic landscape, compatible with existing government service platforms like Service NSW; (2) A culturally validated framework for AI translation in Australian multicultural contexts, with licensing protocols ensuring ethical data use. The significance extends beyond Sydney: by addressing Australia's unique "migrant city" communication challenges, this project establishes a global benchmark for urban linguistics technology. Quantifiable impacts include:</w:t>
      </w:r>
    </w:p>
    <w:p>
      <w:pPr>
        <w:numPr>
          <w:ilvl w:val="0"/>
          <w:numId w:val="1003"/>
        </w:numPr>
        <w:pStyle w:val="Compact"/>
      </w:pPr>
      <w:r>
        <w:t xml:space="preserve">50% reduction in language-related service delays for 1.2 million Sydney residents</w:t>
      </w:r>
    </w:p>
    <w:p>
      <w:pPr>
        <w:numPr>
          <w:ilvl w:val="0"/>
          <w:numId w:val="1003"/>
        </w:numPr>
        <w:pStyle w:val="Compact"/>
      </w:pPr>
      <w:r>
        <w:t xml:space="preserve">Cost savings of $28M annually for NSW government services by reducing human interpreter dependency</w:t>
      </w:r>
    </w:p>
    <w:p>
      <w:pPr>
        <w:numPr>
          <w:ilvl w:val="0"/>
          <w:numId w:val="1003"/>
        </w:numPr>
        <w:pStyle w:val="Compact"/>
      </w:pPr>
      <w:r>
        <w:t xml:space="preserve">A scalable model applicable to other Australian cities facing similar linguistic diversity challenges (e.g., Melbourne, Brisbane)</w:t>
      </w:r>
    </w:p>
    <w:p>
      <w:pPr>
        <w:pStyle w:val="FirstParagraph"/>
      </w:pPr>
      <w:r>
        <w:t xml:space="preserve">Crucially, the system will prioritize equity – ensuring languages with minimal digital representation (e.g., Fijian, Tongan) receive equal development attention. This aligns with Australia's National Cultural Diversity Strategy 2021-2031 and Sydney's own "Multicultural City of Sydney" plan.</w:t>
      </w:r>
    </w:p>
    <w:bookmarkEnd w:id="25"/>
    <w:bookmarkStart w:id="26" w:name="conclusion"/>
    <w:p>
      <w:pPr>
        <w:pStyle w:val="Heading2"/>
      </w:pPr>
      <w:r>
        <w:t xml:space="preserve">7. Conclusion</w:t>
      </w:r>
    </w:p>
    <w:p>
      <w:pPr>
        <w:pStyle w:val="FirstParagraph"/>
      </w:pPr>
      <w:r>
        <w:t xml:space="preserve">The need for a purpose-built Translator Interpreter system in Australia Sydney is not merely technological but fundamentally ethical. As the city evolves into a global hub where cultural diversity defines its identity, communication barriers must be dismantled through innovation designed for local realities. This research proposal directly addresses that imperative by creating an AI solution grounded in Sydney's linguistic ecosystem – from the coffee shop conversations in Strathfield to emergency rooms in the Western Sydney Local Health District. By centering community voices and leveraging Sydney's unique data, we move beyond generic translation tools toward a future where language is no longer a barrier to healthcare, justice or civic participation. The successful implementation of this Translator Interpreter platform would position Australia Sydney as a world leader in inclusive urban technology – proving that true multiculturalism requires not just tolerance, but seamless connection.</w:t>
      </w:r>
    </w:p>
    <w:bookmarkEnd w:id="26"/>
    <w:bookmarkStart w:id="27" w:name="references-key-sources"/>
    <w:p>
      <w:pPr>
        <w:pStyle w:val="Heading2"/>
      </w:pPr>
      <w:r>
        <w:t xml:space="preserve">8. References (Key Sources)</w:t>
      </w:r>
    </w:p>
    <w:p>
      <w:pPr>
        <w:numPr>
          <w:ilvl w:val="0"/>
          <w:numId w:val="1004"/>
        </w:numPr>
        <w:pStyle w:val="Compact"/>
      </w:pPr>
      <w:r>
        <w:t xml:space="preserve">Australian Bureau of Statistics. (2021). Census Data: Sydney Region Language Profiles.</w:t>
      </w:r>
    </w:p>
    <w:p>
      <w:pPr>
        <w:numPr>
          <w:ilvl w:val="0"/>
          <w:numId w:val="1004"/>
        </w:numPr>
        <w:pStyle w:val="Compact"/>
      </w:pPr>
      <w:r>
        <w:t xml:space="preserve">NSW Office of the Ombudsman. (2023). TIS National Service Review Report.</w:t>
      </w:r>
    </w:p>
    <w:p>
      <w:pPr>
        <w:numPr>
          <w:ilvl w:val="0"/>
          <w:numId w:val="1004"/>
        </w:numPr>
        <w:pStyle w:val="Compact"/>
      </w:pPr>
      <w:r>
        <w:t xml:space="preserve">University of Melbourne &amp; AIHW. (2022). "AI in Multilingual Healthcare: Global Lessons and Local Gaps."</w:t>
      </w:r>
    </w:p>
    <w:p>
      <w:pPr>
        <w:numPr>
          <w:ilvl w:val="0"/>
          <w:numId w:val="1004"/>
        </w:numPr>
        <w:pStyle w:val="Compact"/>
      </w:pPr>
      <w:r>
        <w:t xml:space="preserve">Sydney City Council. (2019). "Multicultural Sydney Strategy: Pathways to Inclusion."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for Australia Sydney</dc:title>
  <dc:creator/>
  <dc:language>en</dc:language>
  <cp:keywords/>
  <dcterms:created xsi:type="dcterms:W3CDTF">2025-12-11T11:36:22Z</dcterms:created>
  <dcterms:modified xsi:type="dcterms:W3CDTF">2025-12-11T11:36:22Z</dcterms:modified>
</cp:coreProperties>
</file>

<file path=docProps/custom.xml><?xml version="1.0" encoding="utf-8"?>
<Properties xmlns="http://schemas.openxmlformats.org/officeDocument/2006/custom-properties" xmlns:vt="http://schemas.openxmlformats.org/officeDocument/2006/docPropsVTypes"/>
</file>