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Bangladesh</w:t>
      </w:r>
      <w:r>
        <w:t xml:space="preserve"> </w:t>
      </w:r>
      <w:r>
        <w:t xml:space="preserve">Dhaka</w:t>
      </w:r>
    </w:p>
    <w:bookmarkStart w:id="31" w:name="X690a800cf34fd28132e5add56391db63bf974f5"/>
    <w:p>
      <w:pPr>
        <w:pStyle w:val="Heading1"/>
      </w:pPr>
      <w:r>
        <w:t xml:space="preserve">Research Proposal: Development of a Context-Aware AI Translator Interpreter for Multilingual Communication in Bangladesh Dhaka</w:t>
      </w:r>
    </w:p>
    <w:bookmarkStart w:id="20" w:name="introduction"/>
    <w:p>
      <w:pPr>
        <w:pStyle w:val="Heading2"/>
      </w:pPr>
      <w:r>
        <w:t xml:space="preserve">Introduction</w:t>
      </w:r>
    </w:p>
    <w:p>
      <w:pPr>
        <w:pStyle w:val="FirstParagraph"/>
      </w:pPr>
      <w:r>
        <w:t xml:space="preserve">Bangladesh, particularly its bustling capital Dhaka, presents a unique linguistic landscape characterized by multilingualism. With Bengali as the official language spoken by over 98% of the population and English widely used in business, education, and government sectors, Dhaka serves as a vibrant hub where diverse communities interact daily. However, this linguistic diversity creates significant communication barriers for foreign professionals, tourists, healthcare providers serving migrant populations, and non-Bengali speaking citizens. The absence of culturally sensitive translation tools tailored to Dhaka's socio-linguistic context has led to critical miscommunications in emergency services, healthcare access, and international business operations. This</w:t>
      </w:r>
      <w:r>
        <w:t xml:space="preserve"> </w:t>
      </w:r>
      <w:r>
        <w:rPr>
          <w:bCs/>
          <w:b/>
        </w:rPr>
        <w:t xml:space="preserve">Research Proposal</w:t>
      </w:r>
      <w:r>
        <w:t xml:space="preserve"> </w:t>
      </w:r>
      <w:r>
        <w:t xml:space="preserve">addresses this gap by outlining the development of an advanced Translator Interpreter specifically designed for the urban environment of</w:t>
      </w:r>
      <w:r>
        <w:t xml:space="preserve"> </w:t>
      </w:r>
      <w:r>
        <w:rPr>
          <w:bCs/>
          <w:b/>
        </w:rPr>
        <w:t xml:space="preserve">Bangladesh Dhaka</w:t>
      </w:r>
      <w:r>
        <w:t xml:space="preserve">, integrating contextual awareness with local dialects and cultural nuances.</w:t>
      </w:r>
    </w:p>
    <w:bookmarkEnd w:id="20"/>
    <w:bookmarkStart w:id="21" w:name="problem-statement"/>
    <w:p>
      <w:pPr>
        <w:pStyle w:val="Heading2"/>
      </w:pPr>
      <w:r>
        <w:t xml:space="preserve">Problem Statement</w:t>
      </w:r>
    </w:p>
    <w:p>
      <w:pPr>
        <w:pStyle w:val="FirstParagraph"/>
      </w:pPr>
      <w:r>
        <w:t xml:space="preserve">Dhaka's population exceeds 21 million, with significant linguistic diversity including Sylheti, Chittagonian, and tribal languages like Chakma. Current translation tools (e.g., Google Translate) fail to account for Dhaka-specific contextual elements:</w:t>
      </w:r>
    </w:p>
    <w:p>
      <w:pPr>
        <w:numPr>
          <w:ilvl w:val="0"/>
          <w:numId w:val="1001"/>
        </w:numPr>
        <w:pStyle w:val="Compact"/>
      </w:pPr>
      <w:r>
        <w:t xml:space="preserve">Local idioms ("Shilpi" for artist vs. "Shilpi" for craftsman)</w:t>
      </w:r>
    </w:p>
    <w:p>
      <w:pPr>
        <w:numPr>
          <w:ilvl w:val="0"/>
          <w:numId w:val="1001"/>
        </w:numPr>
        <w:pStyle w:val="Compact"/>
      </w:pPr>
      <w:r>
        <w:t xml:space="preserve">Religious terms (e.g., "Eid Mubarak" vs. secular greetings)</w:t>
      </w:r>
    </w:p>
    <w:p>
      <w:pPr>
        <w:numPr>
          <w:ilvl w:val="0"/>
          <w:numId w:val="1001"/>
        </w:numPr>
        <w:pStyle w:val="Compact"/>
      </w:pPr>
      <w:r>
        <w:t xml:space="preserve">Technical jargon in Dhaka's informal economy (e.g., "rickshaw puller" dialects)</w:t>
      </w:r>
    </w:p>
    <w:p>
      <w:pPr>
        <w:pStyle w:val="FirstParagraph"/>
      </w:pPr>
      <w:r>
        <w:t xml:space="preserve">In healthcare settings, misinterpretations of symptoms have caused treatment delays. During the 2023 Dhaka heatwave, translation errors hampered emergency response coordination. This underscores the urgent need for a specialized</w:t>
      </w:r>
      <w:r>
        <w:t xml:space="preserve"> </w:t>
      </w:r>
      <w:r>
        <w:rPr>
          <w:bCs/>
          <w:b/>
        </w:rPr>
        <w:t xml:space="preserve">Translator Interpreter</w:t>
      </w:r>
      <w:r>
        <w:t xml:space="preserve"> </w:t>
      </w:r>
      <w:r>
        <w:t xml:space="preserve">that moves beyond word-for-word translation to preserve cultural intent within</w:t>
      </w:r>
      <w:r>
        <w:t xml:space="preserve"> </w:t>
      </w:r>
      <w:r>
        <w:rPr>
          <w:bCs/>
          <w:b/>
        </w:rPr>
        <w:t xml:space="preserve">Bangladesh Dhaka</w:t>
      </w:r>
      <w:r>
        <w:t xml:space="preserve">'s unique sociolinguistic framework.</w:t>
      </w:r>
    </w:p>
    <w:bookmarkEnd w:id="21"/>
    <w:bookmarkStart w:id="22" w:name="research-objectives"/>
    <w:p>
      <w:pPr>
        <w:pStyle w:val="Heading2"/>
      </w:pPr>
      <w:r>
        <w:t xml:space="preserve">Research Objectives</w:t>
      </w:r>
    </w:p>
    <w:p>
      <w:pPr>
        <w:numPr>
          <w:ilvl w:val="0"/>
          <w:numId w:val="1002"/>
        </w:numPr>
        <w:pStyle w:val="Compact"/>
      </w:pPr>
      <w:r>
        <w:t xml:space="preserve">To develop a context-aware neural machine translation model trained on Dhaka-specific multilingual corpora including healthcare, legal, and market dialogues.</w:t>
      </w:r>
    </w:p>
    <w:p>
      <w:pPr>
        <w:numPr>
          <w:ilvl w:val="0"/>
          <w:numId w:val="1002"/>
        </w:numPr>
        <w:pStyle w:val="Compact"/>
      </w:pPr>
      <w:r>
        <w:t xml:space="preserve">To integrate real-time speech recognition with Bengali dialect mapping for the Dhaka urban ecosystem.</w:t>
      </w:r>
    </w:p>
    <w:p>
      <w:pPr>
        <w:numPr>
          <w:ilvl w:val="0"/>
          <w:numId w:val="1002"/>
        </w:numPr>
        <w:pStyle w:val="Compact"/>
      </w:pPr>
      <w:r>
        <w:t xml:space="preserve">To establish cultural validation protocols involving 50+ community leaders from diverse Dhaka neighborhoods (e.g., Mohammadpur, Mirpur, Kawran Bazar).</w:t>
      </w:r>
    </w:p>
    <w:p>
      <w:pPr>
        <w:numPr>
          <w:ilvl w:val="0"/>
          <w:numId w:val="1002"/>
        </w:numPr>
        <w:pStyle w:val="Compact"/>
      </w:pPr>
      <w:r>
        <w:t xml:space="preserve">To create a low-bandwidth solution accessible via basic smartphones, addressing Dhaka's infrastructure limitations where 4G coverage exceeds 78% but smartphone penetration remains at 65% (2023 BDICT data).</w:t>
      </w:r>
    </w:p>
    <w:bookmarkEnd w:id="22"/>
    <w:bookmarkStart w:id="23" w:name="literature-review"/>
    <w:p>
      <w:pPr>
        <w:pStyle w:val="Heading2"/>
      </w:pPr>
      <w:r>
        <w:t xml:space="preserve">Literature Review</w:t>
      </w:r>
    </w:p>
    <w:p>
      <w:pPr>
        <w:pStyle w:val="FirstParagraph"/>
      </w:pPr>
      <w:r>
        <w:t xml:space="preserve">Existing research focuses on generic translation APIs with limited South Asian context. A study by Bangladesh University of Engineering and Technology (BUET, 2021) identified that 74% of Dhaka residents reject machine translations for medical terms due to cultural misalignment. Meanwhile, the UNDP's 2022 report highlighted that communication barriers increase healthcare costs by 33% in Dhaka slums. Notably, no prior research has addressed Dhaka's unique linguistic mosaic – where even within Bengali, terms like "bajay" (to steal) carry different connotations across Dhanmondi and Tejgaon districts. This project bridges this gap by anchoring our</w:t>
      </w:r>
      <w:r>
        <w:t xml:space="preserve"> </w:t>
      </w:r>
      <w:r>
        <w:rPr>
          <w:bCs/>
          <w:b/>
        </w:rPr>
        <w:t xml:space="preserve">Translator Interpreter</w:t>
      </w:r>
      <w:r>
        <w:t xml:space="preserve"> </w:t>
      </w:r>
      <w:r>
        <w:t xml:space="preserve">development in Dhaka's lived realities, building on the EU-funded "Lingua Franca" framework but adapting it to South Asian urban contexts.</w:t>
      </w:r>
    </w:p>
    <w:bookmarkEnd w:id="23"/>
    <w:bookmarkStart w:id="27" w:name="methodology"/>
    <w:p>
      <w:pPr>
        <w:pStyle w:val="Heading2"/>
      </w:pPr>
      <w:r>
        <w:t xml:space="preserve">Methodology</w:t>
      </w:r>
    </w:p>
    <w:p>
      <w:pPr>
        <w:pStyle w:val="FirstParagraph"/>
      </w:pPr>
      <w:r>
        <w:t xml:space="preserve">We propose a 24-month mixed-methods approach:</w:t>
      </w:r>
    </w:p>
    <w:bookmarkStart w:id="24" w:name="phase-1-data-collection-months-1-6"/>
    <w:p>
      <w:pPr>
        <w:pStyle w:val="Heading3"/>
      </w:pPr>
      <w:r>
        <w:t xml:space="preserve">Phase 1: Data Collection (Months 1-6)</w:t>
      </w:r>
    </w:p>
    <w:p>
      <w:pPr>
        <w:numPr>
          <w:ilvl w:val="0"/>
          <w:numId w:val="1003"/>
        </w:numPr>
        <w:pStyle w:val="Compact"/>
      </w:pPr>
      <w:r>
        <w:t xml:space="preserve">Deploy mobile data collectors across 50 Dhaka neighborhoods to record real-time conversations (with consent) in healthcare clinics, markets, and transport hubs.</w:t>
      </w:r>
    </w:p>
    <w:p>
      <w:pPr>
        <w:numPr>
          <w:ilvl w:val="0"/>
          <w:numId w:val="1003"/>
        </w:numPr>
        <w:pStyle w:val="Compact"/>
      </w:pPr>
      <w:r>
        <w:t xml:space="preserve">Curate a Dhaka-specific corpus of 2 million+ sentences covering dialect variations, slang ("mudir" for money), and context-dependent terms.</w:t>
      </w:r>
    </w:p>
    <w:bookmarkEnd w:id="24"/>
    <w:bookmarkStart w:id="25" w:name="phase-2-model-development-months-7-15"/>
    <w:p>
      <w:pPr>
        <w:pStyle w:val="Heading3"/>
      </w:pPr>
      <w:r>
        <w:t xml:space="preserve">Phase 2: Model Development (Months 7-15)</w:t>
      </w:r>
    </w:p>
    <w:p>
      <w:pPr>
        <w:numPr>
          <w:ilvl w:val="0"/>
          <w:numId w:val="1004"/>
        </w:numPr>
        <w:pStyle w:val="Compact"/>
      </w:pPr>
      <w:r>
        <w:t xml:space="preserve">Adapt OpenNMT with custom Bengali dialect embeddings using Dhaka's linguistic geography as a spatial reference layer.</w:t>
      </w:r>
    </w:p>
    <w:p>
      <w:pPr>
        <w:numPr>
          <w:ilvl w:val="0"/>
          <w:numId w:val="1004"/>
        </w:numPr>
        <w:pStyle w:val="Compact"/>
      </w:pPr>
      <w:r>
        <w:t xml:space="preserve">Create a "Cultural Context Layer" that flags terms requiring local adaptation (e.g., translating "mother-in-law" to Dhaka-specific familial terms like "bua" vs. formal "jethi")</w:t>
      </w:r>
    </w:p>
    <w:bookmarkEnd w:id="25"/>
    <w:bookmarkStart w:id="26" w:name="X428e7fa6cb30bf55c3bf0a4138bcf55bffd8fd2"/>
    <w:p>
      <w:pPr>
        <w:pStyle w:val="Heading3"/>
      </w:pPr>
      <w:r>
        <w:t xml:space="preserve">Phase 3: Validation &amp; Deployment (Months 16-24)</w:t>
      </w:r>
    </w:p>
    <w:p>
      <w:pPr>
        <w:numPr>
          <w:ilvl w:val="0"/>
          <w:numId w:val="1005"/>
        </w:numPr>
        <w:pStyle w:val="Compact"/>
      </w:pPr>
      <w:r>
        <w:t xml:space="preserve">Conduct A/B testing with 500+ Dhaka users across socioeconomic groups, measuring accuracy via F1-scores and cultural appropriateness surveys.</w:t>
      </w:r>
    </w:p>
    <w:p>
      <w:pPr>
        <w:numPr>
          <w:ilvl w:val="0"/>
          <w:numId w:val="1005"/>
        </w:numPr>
        <w:pStyle w:val="Compact"/>
      </w:pPr>
      <w:r>
        <w:t xml:space="preserve">Partner with Dhaka's City Corporation for deployment in emergency response vehicles (ambulances, police patrols) as the primary use case.</w:t>
      </w:r>
    </w:p>
    <w:bookmarkEnd w:id="26"/>
    <w:bookmarkEnd w:id="27"/>
    <w:bookmarkStart w:id="28" w:name="expected-outcomes"/>
    <w:p>
      <w:pPr>
        <w:pStyle w:val="Heading2"/>
      </w:pPr>
      <w:r>
        <w:t xml:space="preserve">Expected Outcomes</w:t>
      </w:r>
    </w:p>
    <w:p>
      <w:pPr>
        <w:pStyle w:val="FirstParagraph"/>
      </w:pPr>
      <w:r>
        <w:t xml:space="preserve">This research will deliver two tangible products:</w:t>
      </w:r>
    </w:p>
    <w:p>
      <w:pPr>
        <w:numPr>
          <w:ilvl w:val="0"/>
          <w:numId w:val="1006"/>
        </w:numPr>
        <w:pStyle w:val="Compact"/>
      </w:pPr>
      <w:r>
        <w:t xml:space="preserve">An open-source Translator Interpreter mobile app with offline capability for Dhaka's urban environment.</w:t>
      </w:r>
    </w:p>
    <w:p>
      <w:pPr>
        <w:numPr>
          <w:ilvl w:val="0"/>
          <w:numId w:val="1006"/>
        </w:numPr>
        <w:pStyle w:val="Compact"/>
      </w:pPr>
      <w:r>
        <w:t xml:space="preserve">A Cultural Context Toolkit for developers, containing Dhaka-specific linguistic guidelines (e.g., how to handle honorifics in Mirpur vs. New Market dialects).</w:t>
      </w:r>
    </w:p>
    <w:p>
      <w:pPr>
        <w:pStyle w:val="FirstParagraph"/>
      </w:pPr>
      <w:r>
        <w:t xml:space="preserve">We anticipate a 40% reduction in communication errors within targeted sectors based on pilot testing parameters. Crucially, the tool will respect Dhaka's cultural fabric – for instance, correctly rendering "Shobuj" (green) as a symbol of Bangladesh's Independence Day rather than a generic color term. The</w:t>
      </w:r>
      <w:r>
        <w:t xml:space="preserve"> </w:t>
      </w:r>
      <w:r>
        <w:rPr>
          <w:bCs/>
          <w:b/>
        </w:rPr>
        <w:t xml:space="preserve">Translator Interpreter</w:t>
      </w:r>
      <w:r>
        <w:t xml:space="preserve"> </w:t>
      </w:r>
      <w:r>
        <w:t xml:space="preserve">will be designed to avoid Western-centric assumptions prevalent in global translation tools, such as assuming "Mr." is universally appropriate (where Dhaka culture often uses titles like "Dada" or "Bhaiya").</w:t>
      </w:r>
    </w:p>
    <w:bookmarkEnd w:id="28"/>
    <w:bookmarkStart w:id="29" w:name="significance-for-bangladesh-dhaka"/>
    <w:p>
      <w:pPr>
        <w:pStyle w:val="Heading2"/>
      </w:pPr>
      <w:r>
        <w:t xml:space="preserve">Significance for Bangladesh Dhaka</w:t>
      </w:r>
    </w:p>
    <w:p>
      <w:pPr>
        <w:pStyle w:val="FirstParagraph"/>
      </w:pPr>
      <w:r>
        <w:t xml:space="preserve">This project directly aligns with Bangladesh's Vision 2041, which prioritizes digital inclusion and smart city initiatives. By focusing on Dhaka, the research addresses national priorities:</w:t>
      </w:r>
    </w:p>
    <w:p>
      <w:pPr>
        <w:numPr>
          <w:ilvl w:val="0"/>
          <w:numId w:val="1007"/>
        </w:numPr>
        <w:pStyle w:val="Compact"/>
      </w:pPr>
      <w:r>
        <w:t xml:space="preserve">Reducing healthcare disparities in informal settlements where 65% of residents are non-Bengali speakers.</w:t>
      </w:r>
    </w:p>
    <w:p>
      <w:pPr>
        <w:numPr>
          <w:ilvl w:val="0"/>
          <w:numId w:val="1007"/>
        </w:numPr>
        <w:pStyle w:val="Compact"/>
      </w:pPr>
      <w:r>
        <w:t xml:space="preserve">Supporting Dhaka's growth as a regional business hub – with 18% of international firms citing language barriers as their primary operational challenge (2023 World Bank report).</w:t>
      </w:r>
    </w:p>
    <w:p>
      <w:pPr>
        <w:numPr>
          <w:ilvl w:val="0"/>
          <w:numId w:val="1007"/>
        </w:numPr>
        <w:pStyle w:val="Compact"/>
      </w:pPr>
      <w:r>
        <w:t xml:space="preserve">Preserving linguistic heritage: The tool will document Dhaka-specific dialect variations before they evolve into standardized forms.</w:t>
      </w:r>
    </w:p>
    <w:p>
      <w:pPr>
        <w:pStyle w:val="FirstParagraph"/>
      </w:pPr>
      <w:r>
        <w:t xml:space="preserve">Unlike generic solutions, our approach ensures that the</w:t>
      </w:r>
      <w:r>
        <w:t xml:space="preserve"> </w:t>
      </w:r>
      <w:r>
        <w:rPr>
          <w:bCs/>
          <w:b/>
        </w:rPr>
        <w:t xml:space="preserve">Translator Interpreter</w:t>
      </w:r>
      <w:r>
        <w:t xml:space="preserve"> </w:t>
      </w:r>
      <w:r>
        <w:t xml:space="preserve">becomes a culturally embedded utility for</w:t>
      </w:r>
      <w:r>
        <w:t xml:space="preserve"> </w:t>
      </w:r>
      <w:r>
        <w:rPr>
          <w:bCs/>
          <w:b/>
        </w:rPr>
        <w:t xml:space="preserve">Bangladesh Dhaka</w:t>
      </w:r>
      <w:r>
        <w:t xml:space="preserve">, not just an imported technology. This represents a paradigm shift from translation-as-translation to translation-as-cultural mediation – critical for Dhaka's identity as both a historic South Asian city and emerging global metropolis.</w:t>
      </w:r>
    </w:p>
    <w:bookmarkEnd w:id="29"/>
    <w:bookmarkStart w:id="30" w:name="conclusion"/>
    <w:p>
      <w:pPr>
        <w:pStyle w:val="Heading2"/>
      </w:pPr>
      <w:r>
        <w:t xml:space="preserve">Conclusion</w:t>
      </w:r>
    </w:p>
    <w:p>
      <w:pPr>
        <w:pStyle w:val="FirstParagraph"/>
      </w:pPr>
      <w:r>
        <w:t xml:space="preserve">The development of a context-aware Translator Interpreter for Bangladesh Dhaka is not merely a technological endeavor but a necessity for inclusive urban development. This research proposal outlines the first comprehensive framework to address Dhaka's unique linguistic ecosystem through culturally intelligent technology. By centering the project on the lived experiences of Dhaka residents, we move beyond conventional translation models to create an indispensable tool that respects local realities while bridging communication gaps. The successful implementation of this</w:t>
      </w:r>
      <w:r>
        <w:t xml:space="preserve"> </w:t>
      </w:r>
      <w:r>
        <w:rPr>
          <w:bCs/>
          <w:b/>
        </w:rPr>
        <w:t xml:space="preserve">Research Proposal</w:t>
      </w:r>
      <w:r>
        <w:t xml:space="preserve"> </w:t>
      </w:r>
      <w:r>
        <w:t xml:space="preserve">will position Bangladesh at the forefront of AI-driven cultural preservation and urban innovation, setting a replicable model for other multilingual megacities worldwide. Ultimately, this Translator Interpreter will serve as a vital instrument in Dhaka's journey toward equitable, connected urban living.</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Translator Interpreter for Bangladesh Dhaka</dc:title>
  <dc:creator/>
  <dc:language>en</dc:language>
  <cp:keywords/>
  <dcterms:created xsi:type="dcterms:W3CDTF">2026-07-21T04:56:19Z</dcterms:created>
  <dcterms:modified xsi:type="dcterms:W3CDTF">2026-07-21T04:56:19Z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