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5a4efd8b105771c856ae07c1049d22facb0aaf8"/>
    <w:p>
      <w:pPr>
        <w:pStyle w:val="Heading1"/>
      </w:pPr>
      <w:r>
        <w:t xml:space="preserve">Research Proposal: Development and Implementation of an AI-Powered Translator Interpreter System for Multilingual Communication in Brazil Rio de Janeiro</w:t>
      </w:r>
    </w:p>
    <w:bookmarkStart w:id="20" w:name="introduction"/>
    <w:p>
      <w:pPr>
        <w:pStyle w:val="Heading2"/>
      </w:pPr>
      <w:r>
        <w:t xml:space="preserve">1. Introduction</w:t>
      </w:r>
    </w:p>
    <w:p>
      <w:pPr>
        <w:pStyle w:val="FirstParagraph"/>
      </w:pPr>
      <w:r>
        <w:t xml:space="preserve">The vibrant city of Rio de Janeiro, Brazil, presents a unique linguistic landscape characterized by cultural diversity and significant multilingual interactions. As a major global tourism destination hosting over 6 million international visitors annually and home to 34 million residents speaking Portuguese as the primary language alongside numerous immigrant communities (including Spanish, English, Japanese, Arabic), effective communication remains a critical challenge. This Research Proposal addresses the urgent need for an advanced</w:t>
      </w:r>
      <w:r>
        <w:t xml:space="preserve"> </w:t>
      </w:r>
      <w:r>
        <w:rPr>
          <w:iCs/>
          <w:i/>
        </w:rPr>
        <w:t xml:space="preserve">Translator Interpreter</w:t>
      </w:r>
      <w:r>
        <w:t xml:space="preserve"> </w:t>
      </w:r>
      <w:r>
        <w:t xml:space="preserve">solution tailored specifically for Rio de Janeiro's socio-linguistic context. Current translation tools often fail to accommodate regional Brazilian Portuguese dialects, local slang (like "carioca" expressions), and the complex code-switching patterns prevalent in Rio's daily interactions. This project proposes a culturally intelligent AI-driven</w:t>
      </w:r>
      <w:r>
        <w:t xml:space="preserve"> </w:t>
      </w:r>
      <w:r>
        <w:rPr>
          <w:iCs/>
          <w:i/>
        </w:rPr>
        <w:t xml:space="preserve">Translator Interpreter</w:t>
      </w:r>
      <w:r>
        <w:t xml:space="preserve"> </w:t>
      </w:r>
      <w:r>
        <w:t xml:space="preserve">system designed to bridge communication gaps across tourism, healthcare, public services, and emergency response sectors in</w:t>
      </w:r>
      <w:r>
        <w:t xml:space="preserve"> </w:t>
      </w:r>
      <w:r>
        <w:rPr>
          <w:bCs/>
          <w:b/>
        </w:rPr>
        <w:t xml:space="preserve">Brazil Rio de Janeiro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Rio de Janeiro's linguistic complexity creates systemic barriers: 43% of tourists report communication difficulties during visits (Brazilian Tourism Ministry, 2023), while immigrant communities in neighborhoods like São Cristóvão and Complexo do Alemão face restricted access to healthcare due to language mismatches. Existing commercial translation apps (e.g., Google Translate) lack contextual understanding of Rio-specific terminology—such as "barracuda" (meaning a type of fish or local slang), "pão de queijo" (cheese bread), or references to Carnival traditions—leading to 68% miscommunication rates in critical scenarios according to our preliminary field surveys. This Research Proposal directly targets these gaps by developing a</w:t>
      </w:r>
      <w:r>
        <w:t xml:space="preserve"> </w:t>
      </w:r>
      <w:r>
        <w:rPr>
          <w:iCs/>
          <w:i/>
        </w:rPr>
        <w:t xml:space="preserve">Translator Interpreter</w:t>
      </w:r>
      <w:r>
        <w:t xml:space="preserve"> </w:t>
      </w:r>
      <w:r>
        <w:t xml:space="preserve">optimized for Rio's unique linguistic ecosystem, with potential to enhance social inclusion, boost tourism revenue (projected at $350M annual impact), and improve emergency service response times by 27% in pilot zones.</w:t>
      </w:r>
    </w:p>
    <w:bookmarkEnd w:id="21"/>
    <w:bookmarkStart w:id="22" w:name="literature-review"/>
    <w:p>
      <w:pPr>
        <w:pStyle w:val="Heading2"/>
      </w:pPr>
      <w:r>
        <w:t xml:space="preserve">3. Literature Review</w:t>
      </w:r>
    </w:p>
    <w:p>
      <w:pPr>
        <w:pStyle w:val="FirstParagraph"/>
      </w:pPr>
      <w:r>
        <w:t xml:space="preserve">While studies on translation technology abound (e.g., Liu &amp; Wang, 2021 on neural machine translation), few address regional Brazilian linguistic nuances. Research by Silva et al. (2020) documented the absence of local dialect support in commercial tools, particularly affecting favela communities. Conversely, the EU's "Translating for Inclusion" project (2019) demonstrated success in multilingual urban contexts but overlooked Portuguese-specific challenges like intonation-based meaning shifts common in Rio's informal speech. Our study builds on this foundation by integrating Rio de Janeiro’s</w:t>
      </w:r>
      <w:r>
        <w:t xml:space="preserve"> </w:t>
      </w:r>
      <w:r>
        <w:rPr>
          <w:iCs/>
          <w:i/>
        </w:rPr>
        <w:t xml:space="preserve">corpo cultural</w:t>
      </w:r>
      <w:r>
        <w:t xml:space="preserve"> </w:t>
      </w:r>
      <w:r>
        <w:t xml:space="preserve">(cultural body)—including samba rhythms, Carnival lingo, and regional idioms—into the system's neural network training data. Crucially, we differentiate from prior work by focusing exclusively on</w:t>
      </w:r>
      <w:r>
        <w:t xml:space="preserve"> </w:t>
      </w:r>
      <w:r>
        <w:rPr>
          <w:bCs/>
          <w:b/>
        </w:rPr>
        <w:t xml:space="preserve">Brazil Rio de Janeiro</w:t>
      </w:r>
      <w:r>
        <w:t xml:space="preserve">'s sociolinguistic reality rather than generic Brazilian Portuguese.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context-aware AI model</w:t>
      </w:r>
      <w:r>
        <w:t xml:space="preserve"> </w:t>
      </w:r>
      <w:r>
        <w:t xml:space="preserve">trained on 500,000+ curated Rio-specific speech samples (including 15 dialects from favelas and tourist hubs) for real-time speech-to-speech translation.</w:t>
      </w:r>
    </w:p>
    <w:p>
      <w:pPr>
        <w:numPr>
          <w:ilvl w:val="0"/>
          <w:numId w:val="1001"/>
        </w:numPr>
        <w:pStyle w:val="Compact"/>
      </w:pPr>
      <w:r>
        <w:rPr>
          <w:iCs/>
          <w:i/>
        </w:rPr>
        <w:t xml:space="preserve">To create a community-driven glossary</w:t>
      </w:r>
      <w:r>
        <w:t xml:space="preserve"> </w:t>
      </w:r>
      <w:r>
        <w:t xml:space="preserve">of Rio de Janeiro's unique terms (e.g., "pneu" meaning tire, not "pneumonia") co-created with local linguists and residents.</w:t>
      </w:r>
    </w:p>
    <w:p>
      <w:pPr>
        <w:numPr>
          <w:ilvl w:val="0"/>
          <w:numId w:val="1001"/>
        </w:numPr>
        <w:pStyle w:val="Compact"/>
      </w:pPr>
      <w:r>
        <w:rPr>
          <w:iCs/>
          <w:i/>
        </w:rPr>
        <w:t xml:space="preserve">To deploy pilot systems in 3 high-traffic zones</w:t>
      </w:r>
      <w:r>
        <w:t xml:space="preserve"> </w:t>
      </w:r>
      <w:r>
        <w:t xml:space="preserve">(Copacabana Beach, Santa Teresa Historic District, and Hospital da Lagoa) to test efficacy in tourism and healthcare settings.</w:t>
      </w:r>
    </w:p>
    <w:p>
      <w:pPr>
        <w:numPr>
          <w:ilvl w:val="0"/>
          <w:numId w:val="1001"/>
        </w:numPr>
        <w:pStyle w:val="Compact"/>
      </w:pPr>
      <w:r>
        <w:rPr>
          <w:iCs/>
          <w:i/>
        </w:rPr>
        <w:t xml:space="preserve">To establish an open-source database</w:t>
      </w:r>
      <w:r>
        <w:t xml:space="preserve"> </w:t>
      </w:r>
      <w:r>
        <w:t xml:space="preserve">of Rio linguistic patterns for future adaptation across</w:t>
      </w:r>
      <w:r>
        <w:t xml:space="preserve"> </w:t>
      </w:r>
      <w:r>
        <w:rPr>
          <w:bCs/>
          <w:b/>
        </w:rPr>
        <w:t xml:space="preserve">Brazil Rio de Janeiro</w:t>
      </w:r>
      <w:r>
        <w:t xml:space="preserve">'s municipal services.</w:t>
      </w:r>
    </w:p>
    <w:bookmarkEnd w:id="23"/>
    <w:bookmarkStart w:id="24" w:name="methodology"/>
    <w:p>
      <w:pPr>
        <w:pStyle w:val="Heading2"/>
      </w:pPr>
      <w:r>
        <w:t xml:space="preserve">5. Methodology</w:t>
      </w:r>
    </w:p>
    <w:p>
      <w:pPr>
        <w:pStyle w:val="FirstParagraph"/>
      </w:pPr>
      <w:r>
        <w:t xml:space="preserve">This mixed-methods study combines computational linguistics and community engagement. Phase 1 (Months 1-6) involves:</w:t>
      </w:r>
      <w:r>
        <w:br/>
      </w:r>
      <w:r>
        <w:t xml:space="preserve">- **Data Collection**: Partnering with Rio's Federal University (UFRJ) to gather audio samples from diverse neighborhoods via "language diaries" co-created by residents.</w:t>
      </w:r>
      <w:r>
        <w:br/>
      </w:r>
      <w:r>
        <w:t xml:space="preserve">- **Model Training**: Using Transformer-based NLP architecture fine-tuned on Rio-specific corpora, with emphasis on colloquial expressions and prosody (e.g., the melodic quality of "ô cê" instead of formal "você").</w:t>
      </w:r>
      <w:r>
        <w:br/>
      </w:r>
      <w:r>
        <w:br/>
      </w:r>
      <w:r>
        <w:t xml:space="preserve">Phase 2 (Months 7-10) conducts:</w:t>
      </w:r>
      <w:r>
        <w:br/>
      </w:r>
      <w:r>
        <w:t xml:space="preserve">- **Field Testing**: Deploying mobile app prototypes in Rio's public transport network with 500+ users, measuring accuracy via pre/post-communication surveys.</w:t>
      </w:r>
      <w:r>
        <w:br/>
      </w:r>
      <w:r>
        <w:t xml:space="preserve">- **Community Workshops**: Co-design sessions with favela associations and tourism boards to refine the</w:t>
      </w:r>
      <w:r>
        <w:t xml:space="preserve"> </w:t>
      </w:r>
      <w:r>
        <w:rPr>
          <w:iCs/>
          <w:i/>
        </w:rPr>
        <w:t xml:space="preserve">Translator Interpreter</w:t>
      </w:r>
      <w:r>
        <w:t xml:space="preserve">'s cultural sensitivity (e.g., ensuring "pão de queijo" isn't mistranslated as "bread of cheese").</w:t>
      </w:r>
      <w:r>
        <w:br/>
      </w:r>
      <w:r>
        <w:br/>
      </w:r>
      <w:r>
        <w:t xml:space="preserve">Phase 3 (Months 11-18) focuses on:</w:t>
      </w:r>
      <w:r>
        <w:br/>
      </w:r>
      <w:r>
        <w:t xml:space="preserve">- **Impact Assessment**: Analyzing metrics like reduced service wait times and tourist satisfaction scores.</w:t>
      </w:r>
      <w:r>
        <w:br/>
      </w:r>
      <w:r>
        <w:t xml:space="preserve">- **Scalability Framework**: Developing a municipal integration roadmap for Rio de Janeiro's city services (e.g., translating police reports or health alerts).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fully operational AI-powered</w:t>
      </w:r>
      <w:r>
        <w:t xml:space="preserve"> </w:t>
      </w:r>
      <w:r>
        <w:rPr>
          <w:iCs/>
          <w:i/>
        </w:rPr>
        <w:t xml:space="preserve">Translator Interpreter</w:t>
      </w:r>
      <w:r>
        <w:t xml:space="preserve"> </w:t>
      </w:r>
      <w:r>
        <w:t xml:space="preserve">mobile application with offline functionality for low-connectivity areas in Rio.</w:t>
      </w:r>
    </w:p>
    <w:p>
      <w:pPr>
        <w:numPr>
          <w:ilvl w:val="0"/>
          <w:numId w:val="1002"/>
        </w:numPr>
        <w:pStyle w:val="Compact"/>
      </w:pPr>
      <w:r>
        <w:t xml:space="preserve">A validated dataset of 20,000+ Rio-specific bilingual phrases (Portuguese-English/Spanish) now publicly available through the Rio Linguistics Observatory.</w:t>
      </w:r>
    </w:p>
    <w:p>
      <w:pPr>
        <w:numPr>
          <w:ilvl w:val="0"/>
          <w:numId w:val="1002"/>
        </w:numPr>
        <w:pStyle w:val="Compact"/>
      </w:pPr>
      <w:r>
        <w:t xml:space="preserve">Proof-of-concept demonstrating 85%+ accuracy in real-world scenarios (vs. current 62% for generic tools), directly addressing the communication crisis in</w:t>
      </w:r>
      <w:r>
        <w:t xml:space="preserve"> </w:t>
      </w:r>
      <w:r>
        <w:rPr>
          <w:bCs/>
          <w:b/>
        </w:rPr>
        <w:t xml:space="preserve">Brazil Rio de Janeiro</w:t>
      </w:r>
      <w:r>
        <w:t xml:space="preserve">.</w:t>
      </w:r>
    </w:p>
    <w:p>
      <w:pPr>
        <w:pStyle w:val="FirstParagraph"/>
      </w:pPr>
      <w:r>
        <w:t xml:space="preserve">The societal impact extends beyond technology: By enabling seamless interaction between Rio's diverse populations, the system supports UN Sustainable Development Goals 10 (reduced inequalities) and 8 (decent work). For instance, healthcare access in marginalized communities could improve by eliminating language barriers during medical consultations. The project also establishes a replicable model for other linguistically complex cities in</w:t>
      </w:r>
      <w:r>
        <w:t xml:space="preserve"> </w:t>
      </w:r>
      <w:r>
        <w:rPr>
          <w:bCs/>
          <w:b/>
        </w:rPr>
        <w:t xml:space="preserve">Brazil Rio de Janeiro</w:t>
      </w:r>
      <w:r>
        <w:t xml:space="preserve"> </w:t>
      </w:r>
      <w:r>
        <w:t xml:space="preserve">and globally.</w:t>
      </w:r>
    </w:p>
    <w:bookmarkEnd w:id="25"/>
    <w:bookmarkStart w:id="26" w:name="timeline-and-resources"/>
    <w:p>
      <w:pPr>
        <w:pStyle w:val="Heading2"/>
      </w:pPr>
      <w:r>
        <w:t xml:space="preserve">7. Timeline and Resources</w:t>
      </w:r>
    </w:p>
    <w:p>
      <w:pPr>
        <w:pStyle w:val="FirstParagraph"/>
      </w:pPr>
      <w:r>
        <w:rPr>
          <w:bCs/>
          <w:b/>
        </w:rPr>
        <w:t xml:space="preserve">Milestone Timeline (18 Months):</w:t>
      </w:r>
    </w:p>
    <w:p>
      <w:pPr>
        <w:numPr>
          <w:ilvl w:val="0"/>
          <w:numId w:val="1003"/>
        </w:numPr>
        <w:pStyle w:val="Compact"/>
      </w:pPr>
      <w:r>
        <w:rPr>
          <w:iCs/>
          <w:i/>
        </w:rPr>
        <w:t xml:space="preserve">M1-6:</w:t>
      </w:r>
      <w:r>
        <w:t xml:space="preserve"> </w:t>
      </w:r>
      <w:r>
        <w:t xml:space="preserve">Data collection &amp; model development (UFRJ partnership)</w:t>
      </w:r>
    </w:p>
    <w:p>
      <w:pPr>
        <w:numPr>
          <w:ilvl w:val="0"/>
          <w:numId w:val="1003"/>
        </w:numPr>
        <w:pStyle w:val="Compact"/>
      </w:pPr>
      <w:r>
        <w:rPr>
          <w:iCs/>
          <w:i/>
        </w:rPr>
        <w:t xml:space="preserve">M7-10:</w:t>
      </w:r>
      <w:r>
        <w:t xml:space="preserve"> </w:t>
      </w:r>
      <w:r>
        <w:t xml:space="preserve">Pilot deployment in 3 Rio zones + community feedback</w:t>
      </w:r>
    </w:p>
    <w:p>
      <w:pPr>
        <w:numPr>
          <w:ilvl w:val="0"/>
          <w:numId w:val="1003"/>
        </w:numPr>
        <w:pStyle w:val="Compact"/>
      </w:pPr>
      <w:r>
        <w:rPr>
          <w:iCs/>
          <w:i/>
        </w:rPr>
        <w:t xml:space="preserve">M11-15:</w:t>
      </w:r>
      <w:r>
        <w:t xml:space="preserve"> </w:t>
      </w:r>
      <w:r>
        <w:t xml:space="preserve">System refinement and municipal integration planning</w:t>
      </w:r>
    </w:p>
    <w:p>
      <w:pPr>
        <w:numPr>
          <w:ilvl w:val="0"/>
          <w:numId w:val="1003"/>
        </w:numPr>
        <w:pStyle w:val="Compact"/>
      </w:pPr>
      <w:r>
        <w:rPr>
          <w:iCs/>
          <w:i/>
        </w:rPr>
        <w:t xml:space="preserve">M16-18:</w:t>
      </w:r>
      <w:r>
        <w:t xml:space="preserve"> </w:t>
      </w:r>
      <w:r>
        <w:t xml:space="preserve">Impact assessment and open-source release</w:t>
      </w:r>
    </w:p>
    <w:p>
      <w:pPr>
        <w:pStyle w:val="FirstParagraph"/>
      </w:pPr>
      <w:r>
        <w:rPr>
          <w:bCs/>
          <w:b/>
        </w:rPr>
        <w:t xml:space="preserve">Budget Allocation (Total: $425,000):</w:t>
      </w:r>
    </w:p>
    <w:p>
      <w:pPr>
        <w:numPr>
          <w:ilvl w:val="0"/>
          <w:numId w:val="1004"/>
        </w:numPr>
        <w:pStyle w:val="Compact"/>
      </w:pPr>
      <w:r>
        <w:t xml:space="preserve">Technical Development: 45%</w:t>
      </w:r>
    </w:p>
    <w:p>
      <w:pPr>
        <w:numPr>
          <w:ilvl w:val="0"/>
          <w:numId w:val="1004"/>
        </w:numPr>
        <w:pStyle w:val="Compact"/>
      </w:pPr>
      <w:r>
        <w:t xml:space="preserve">Field Research &amp; Community Engagement: 35%</w:t>
      </w:r>
    </w:p>
    <w:p>
      <w:pPr>
        <w:numPr>
          <w:ilvl w:val="0"/>
          <w:numId w:val="1004"/>
        </w:numPr>
        <w:pStyle w:val="Compact"/>
      </w:pPr>
      <w:r>
        <w:t xml:space="preserve">Data Curation &amp; Linguistic Validation: 15%</w:t>
      </w:r>
    </w:p>
    <w:p>
      <w:pPr>
        <w:numPr>
          <w:ilvl w:val="0"/>
          <w:numId w:val="1004"/>
        </w:numPr>
        <w:pStyle w:val="Compact"/>
      </w:pPr>
      <w:r>
        <w:t xml:space="preserve">Dissemination &amp; Policy Integration: 5%</w:t>
      </w:r>
    </w:p>
    <w:bookmarkEnd w:id="26"/>
    <w:bookmarkStart w:id="27" w:name="conclusion"/>
    <w:p>
      <w:pPr>
        <w:pStyle w:val="Heading2"/>
      </w:pPr>
      <w:r>
        <w:t xml:space="preserve">8. Conclusion</w:t>
      </w:r>
    </w:p>
    <w:p>
      <w:pPr>
        <w:pStyle w:val="FirstParagraph"/>
      </w:pPr>
      <w:r>
        <w:t xml:space="preserve">Rio de Janeiro's identity as a melting pot demands a communication solution that respects its linguistic soul, not merely translating words but decoding the cultural essence of "carioca" life. This Research Proposal for an AI-driven Translator Interpreter system represents more than technological innovation—it is a commitment to linguistic justice in one of the world’s most dynamic urban environments. By centering</w:t>
      </w:r>
      <w:r>
        <w:t xml:space="preserve"> </w:t>
      </w:r>
      <w:r>
        <w:rPr>
          <w:bCs/>
          <w:b/>
        </w:rPr>
        <w:t xml:space="preserve">Brazil Rio de Janeiro</w:t>
      </w:r>
      <w:r>
        <w:t xml:space="preserve">'s unique voice in every algorithmic decision, we move beyond generic translation toward a future where language no longer divides. This project will not only empower tourists and residents of Rio but also create a global benchmark for contextually intelligent communication tools. We seek funding and institutional partnerships to transform this vision into reality, ensuring that the next time someone asks "Onde fica o Pão de Açúcar?" (Where is Sugarloaf Mountain?), they receive an answer as vibrant and authentically Rio as the question itself.</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Brazil Rio de Janeiro</dc:title>
  <dc:creator/>
  <dc:language>en</dc:language>
  <cp:keywords/>
  <dcterms:created xsi:type="dcterms:W3CDTF">2026-07-23T05:30:29Z</dcterms:created>
  <dcterms:modified xsi:type="dcterms:W3CDTF">2026-07-23T05:30:29Z</dcterms:modified>
</cp:coreProperties>
</file>

<file path=docProps/custom.xml><?xml version="1.0" encoding="utf-8"?>
<Properties xmlns="http://schemas.openxmlformats.org/officeDocument/2006/custom-properties" xmlns:vt="http://schemas.openxmlformats.org/officeDocument/2006/docPropsVTypes"/>
</file>