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China</w:t>
      </w:r>
      <w:r>
        <w:t xml:space="preserve"> </w:t>
      </w:r>
      <w:r>
        <w:t xml:space="preserve">Guangzhou</w:t>
      </w:r>
    </w:p>
    <w:bookmarkStart w:id="29" w:name="X9a2f11cc3fa1c9ccab89b990994aa63b72f1978"/>
    <w:p>
      <w:pPr>
        <w:pStyle w:val="Heading1"/>
      </w:pPr>
      <w:r>
        <w:t xml:space="preserve">Research Proposal: Enhancing Multilingual Communication Through Professional Translator Interpreters in China Guangzhou</w:t>
      </w:r>
    </w:p>
    <w:bookmarkStart w:id="20" w:name="abstract"/>
    <w:p>
      <w:pPr>
        <w:pStyle w:val="Heading2"/>
      </w:pPr>
      <w:r>
        <w:t xml:space="preserve">Abstract</w:t>
      </w:r>
    </w:p>
    <w:p>
      <w:pPr>
        <w:pStyle w:val="FirstParagraph"/>
      </w:pPr>
      <w:r>
        <w:t xml:space="preserve">This Research Proposal outlines a comprehensive study focused on the critical role of professional Translator Interpreters within the dynamic urban ecosystem of China Guangzhou. As one of China's most significant economic hubs and a major gateway for international trade, Guangzhou faces escalating demands for accurate, culturally nuanced language services. This research will investigate current challenges, service gaps, and opportunities to elevate the quality and accessibility of Translator Interpreter services in Guangzhou to support its global integration strategy.</w:t>
      </w:r>
    </w:p>
    <w:bookmarkEnd w:id="20"/>
    <w:bookmarkStart w:id="21" w:name="X75b6ca2027591cd2696c3282165c631f5a05539"/>
    <w:p>
      <w:pPr>
        <w:pStyle w:val="Heading2"/>
      </w:pPr>
      <w:r>
        <w:t xml:space="preserve">1. Introduction: The Strategic Imperative of Language Services in China Guangzhou</w:t>
      </w:r>
    </w:p>
    <w:p>
      <w:pPr>
        <w:pStyle w:val="FirstParagraph"/>
      </w:pPr>
      <w:r>
        <w:t xml:space="preserve">China Guangzhou stands as a pivotal economic engine within the Greater Bay Area, hosting the world's largest single trade fair (Canton Fair), attracting over 200,000 foreign buyers annually. Its status as a UNESCO City of Design and its role as a primary port city for international commerce create an environment where seamless communication is not merely beneficial but essential for economic competitiveness and social cohesion. The burgeoning population of foreign residents (exceeding 4 million), coupled with the influx of multinational corporations establishing regional headquarters in Guangzhou, underscores the acute need for high-quality Translator Interpreter services. This Research Proposal directly addresses this critical infrastructure gap within China Guangzhou's urban landscape.</w:t>
      </w:r>
    </w:p>
    <w:bookmarkEnd w:id="21"/>
    <w:bookmarkStart w:id="22" w:name="X195a4a65ed7b0ebd7c5d8dc04310434812aa6e9"/>
    <w:p>
      <w:pPr>
        <w:pStyle w:val="Heading2"/>
      </w:pPr>
      <w:r>
        <w:t xml:space="preserve">2. Problem Statement: Current Gaps in Translator Interpreter Services</w:t>
      </w:r>
    </w:p>
    <w:p>
      <w:pPr>
        <w:pStyle w:val="FirstParagraph"/>
      </w:pPr>
      <w:r>
        <w:t xml:space="preserve">Despite Guangzhou's international prominence, existing Translator Interpreter services face significant challenges:</w:t>
      </w:r>
    </w:p>
    <w:p>
      <w:pPr>
        <w:numPr>
          <w:ilvl w:val="0"/>
          <w:numId w:val="1001"/>
        </w:numPr>
        <w:pStyle w:val="Compact"/>
      </w:pPr>
      <w:r>
        <w:rPr>
          <w:bCs/>
          <w:b/>
        </w:rPr>
        <w:t xml:space="preserve">Cultural Nuance Deficits:</w:t>
      </w:r>
      <w:r>
        <w:t xml:space="preserve"> </w:t>
      </w:r>
      <w:r>
        <w:t xml:space="preserve">Many interpreters lack deep understanding of Cantonese dialect nuances and Guangzhou-specific business etiquette, leading to potential misunderstandings in high-stakes negotiations (e.g., at the Guangdong International Convention Center).</w:t>
      </w:r>
    </w:p>
    <w:p>
      <w:pPr>
        <w:numPr>
          <w:ilvl w:val="0"/>
          <w:numId w:val="1001"/>
        </w:numPr>
        <w:pStyle w:val="Compact"/>
      </w:pPr>
      <w:r>
        <w:rPr>
          <w:bCs/>
          <w:b/>
        </w:rPr>
        <w:t xml:space="preserve">Specialized Knowledge Shortage:</w:t>
      </w:r>
      <w:r>
        <w:t xml:space="preserve"> </w:t>
      </w:r>
      <w:r>
        <w:t xml:space="preserve">Critical sectors like biomedical engineering (a key industry in Guangzhou's Nansha Free Trade Zone) and legal services suffer from a scarcity of interpreters with domain-specific expertise.</w:t>
      </w:r>
    </w:p>
    <w:p>
      <w:pPr>
        <w:numPr>
          <w:ilvl w:val="0"/>
          <w:numId w:val="1001"/>
        </w:numPr>
        <w:pStyle w:val="Compact"/>
      </w:pPr>
      <w:r>
        <w:rPr>
          <w:bCs/>
          <w:b/>
        </w:rPr>
        <w:t xml:space="preserve">Accessibility &amp; Technology Integration:</w:t>
      </w:r>
      <w:r>
        <w:t xml:space="preserve"> </w:t>
      </w:r>
      <w:r>
        <w:t xml:space="preserve">Services remain fragmented, with limited mobile app integration for on-demand interpreting at venues like Baiyun International Airport or the Canton Tower, hindering real-time communication for tourists and business travelers.</w:t>
      </w:r>
    </w:p>
    <w:p>
      <w:pPr>
        <w:numPr>
          <w:ilvl w:val="0"/>
          <w:numId w:val="1001"/>
        </w:numPr>
        <w:pStyle w:val="Compact"/>
      </w:pPr>
      <w:r>
        <w:rPr>
          <w:bCs/>
          <w:b/>
        </w:rPr>
        <w:t xml:space="preserve">Professional Standards &amp; Certification:</w:t>
      </w:r>
      <w:r>
        <w:t xml:space="preserve"> </w:t>
      </w:r>
      <w:r>
        <w:t xml:space="preserve">Inconsistent certification frameworks across local agencies result in variable service quality, impacting trust in Translator Interpreter outputs within China Guangzhou's business community.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China Guangzhou:</w:t>
      </w:r>
    </w:p>
    <w:p>
      <w:pPr>
        <w:numPr>
          <w:ilvl w:val="0"/>
          <w:numId w:val="1002"/>
        </w:numPr>
        <w:pStyle w:val="Compact"/>
      </w:pPr>
      <w:r>
        <w:t xml:space="preserve">To conduct a comprehensive audit of current Translator Interpreter service providers across key sectors (trade, healthcare, tourism, government) in Guangzhou.</w:t>
      </w:r>
    </w:p>
    <w:p>
      <w:pPr>
        <w:numPr>
          <w:ilvl w:val="0"/>
          <w:numId w:val="1002"/>
        </w:numPr>
        <w:pStyle w:val="Compact"/>
      </w:pPr>
      <w:r>
        <w:t xml:space="preserve">To identify critical communication gaps through targeted surveys and interviews with 500+ stakeholders (foreign business executives at the China Import and Export Fair, local hospital administrators in Yuexiu District, municipal government officials).</w:t>
      </w:r>
    </w:p>
    <w:p>
      <w:pPr>
        <w:numPr>
          <w:ilvl w:val="0"/>
          <w:numId w:val="1002"/>
        </w:numPr>
        <w:pStyle w:val="Compact"/>
      </w:pPr>
      <w:r>
        <w:t xml:space="preserve">To develop a standardized competency framework for Translator Interpreters specifically tailored to Guangzhou's multilingual environment (Cantonese/English/Mandarin/Arabic/French), incorporating cultural intelligence metrics.</w:t>
      </w:r>
    </w:p>
    <w:p>
      <w:pPr>
        <w:numPr>
          <w:ilvl w:val="0"/>
          <w:numId w:val="1002"/>
        </w:numPr>
        <w:pStyle w:val="Compact"/>
      </w:pPr>
      <w:r>
        <w:t xml:space="preserve">To prototype and test a mobile-based on-demand interpreting platform integrated with Guangzhou's smart city infrastructure, piloted in the Liwan District commercial hub.</w:t>
      </w:r>
    </w:p>
    <w:bookmarkEnd w:id="23"/>
    <w:bookmarkStart w:id="24" w:name="X4e8e0cf03c15df0e653c22f24c7e48506fa9cab"/>
    <w:p>
      <w:pPr>
        <w:pStyle w:val="Heading2"/>
      </w:pPr>
      <w:r>
        <w:t xml:space="preserve">4. Methodology: Contextualized Research Approach</w:t>
      </w:r>
    </w:p>
    <w:p>
      <w:pPr>
        <w:pStyle w:val="FirstParagraph"/>
      </w:pPr>
      <w:r>
        <w:t xml:space="preserve">The research will employ a mixed-methods approach designed for China Guangzhou's unique setting:</w:t>
      </w:r>
    </w:p>
    <w:p>
      <w:pPr>
        <w:numPr>
          <w:ilvl w:val="0"/>
          <w:numId w:val="1003"/>
        </w:numPr>
        <w:pStyle w:val="Compact"/>
      </w:pPr>
      <w:r>
        <w:rPr>
          <w:bCs/>
          <w:b/>
        </w:rPr>
        <w:t xml:space="preserve">Qualitative Phase (Months 1-4):</w:t>
      </w:r>
      <w:r>
        <w:t xml:space="preserve"> </w:t>
      </w:r>
      <w:r>
        <w:t xml:space="preserve">In-depth interviews with 30+ key informants including Directors of the Guangdong Provincial Language Service Center, heads of international business chambers in Tianhe District, and experienced Translator Interpreters operating within China Guangzhou.</w:t>
      </w:r>
    </w:p>
    <w:p>
      <w:pPr>
        <w:numPr>
          <w:ilvl w:val="0"/>
          <w:numId w:val="1003"/>
        </w:numPr>
        <w:pStyle w:val="Compact"/>
      </w:pPr>
      <w:r>
        <w:rPr>
          <w:bCs/>
          <w:b/>
        </w:rPr>
        <w:t xml:space="preserve">Quantitative Phase (Months 5-7):</w:t>
      </w:r>
      <w:r>
        <w:t xml:space="preserve"> </w:t>
      </w:r>
      <w:r>
        <w:t xml:space="preserve">Structured survey distributed via Guangzhou's municipal tourism platform and business networking events to gather data from 1,200+ users across diverse language pairs and industries.</w:t>
      </w:r>
    </w:p>
    <w:p>
      <w:pPr>
        <w:numPr>
          <w:ilvl w:val="0"/>
          <w:numId w:val="1003"/>
        </w:numPr>
        <w:pStyle w:val="Compact"/>
      </w:pPr>
      <w:r>
        <w:rPr>
          <w:bCs/>
          <w:b/>
        </w:rPr>
        <w:t xml:space="preserve">Co-Creation Workshop (Month 8):</w:t>
      </w:r>
      <w:r>
        <w:t xml:space="preserve"> </w:t>
      </w:r>
      <w:r>
        <w:t xml:space="preserve">Facilitate a collaborative workshop with local universities (e.g., Sun Yat-sen University Language Institute), certified Translator Interpreters, and municipal authorities to refine the competency framework and platform design.</w:t>
      </w:r>
    </w:p>
    <w:p>
      <w:pPr>
        <w:numPr>
          <w:ilvl w:val="0"/>
          <w:numId w:val="1003"/>
        </w:numPr>
        <w:pStyle w:val="Compact"/>
      </w:pPr>
      <w:r>
        <w:rPr>
          <w:bCs/>
          <w:b/>
        </w:rPr>
        <w:t xml:space="preserve">Pilot Implementation &amp; Evaluation (Months 9-12):</w:t>
      </w:r>
      <w:r>
        <w:t xml:space="preserve"> </w:t>
      </w:r>
      <w:r>
        <w:t xml:space="preserve">Deploy the mobile app prototype in partnership with Guangzhou Metro's new Line 18 stations, measuring user satisfaction, error rates, and time-to-service compared to existing models.</w:t>
      </w:r>
    </w:p>
    <w:bookmarkEnd w:id="24"/>
    <w:bookmarkStart w:id="25" w:name="X7abca85e2bc2d73069a384a2e8182fcbd282656"/>
    <w:p>
      <w:pPr>
        <w:pStyle w:val="Heading2"/>
      </w:pPr>
      <w:r>
        <w:t xml:space="preserve">5. Significance &amp; Expected Outcomes for China Guangzhou</w:t>
      </w:r>
    </w:p>
    <w:p>
      <w:pPr>
        <w:pStyle w:val="FirstParagraph"/>
      </w:pPr>
      <w:r>
        <w:t xml:space="preserve">This Research Proposal promises transformative outcomes for China Guangzhou:</w:t>
      </w:r>
    </w:p>
    <w:p>
      <w:pPr>
        <w:numPr>
          <w:ilvl w:val="0"/>
          <w:numId w:val="1004"/>
        </w:numPr>
        <w:pStyle w:val="Compact"/>
      </w:pPr>
      <w:r>
        <w:rPr>
          <w:bCs/>
          <w:b/>
        </w:rPr>
        <w:t xml:space="preserve">Economic Impact:</w:t>
      </w:r>
      <w:r>
        <w:t xml:space="preserve"> </w:t>
      </w:r>
      <w:r>
        <w:t xml:space="preserve">By reducing communication friction in trade and investment, the project directly supports Guangzhou's goal to increase foreign direct investment by 15% within five years (as per the Guangdong Provincial Government's 2023-2028 Plan).</w:t>
      </w:r>
    </w:p>
    <w:p>
      <w:pPr>
        <w:numPr>
          <w:ilvl w:val="0"/>
          <w:numId w:val="1004"/>
        </w:numPr>
        <w:pStyle w:val="Compact"/>
      </w:pPr>
      <w:r>
        <w:rPr>
          <w:bCs/>
          <w:b/>
        </w:rPr>
        <w:t xml:space="preserve">Social Cohesion:</w:t>
      </w:r>
      <w:r>
        <w:t xml:space="preserve"> </w:t>
      </w:r>
      <w:r>
        <w:t xml:space="preserve">Improved services for foreign residents in healthcare and public administration will enhance quality of life, aligning with Guangzhou's "Inclusive City" initiative.</w:t>
      </w:r>
    </w:p>
    <w:p>
      <w:pPr>
        <w:numPr>
          <w:ilvl w:val="0"/>
          <w:numId w:val="1004"/>
        </w:numPr>
        <w:pStyle w:val="Compact"/>
      </w:pPr>
      <w:r>
        <w:rPr>
          <w:bCs/>
          <w:b/>
        </w:rPr>
        <w:t xml:space="preserve">Professional Development:</w:t>
      </w:r>
      <w:r>
        <w:t xml:space="preserve"> </w:t>
      </w:r>
      <w:r>
        <w:t xml:space="preserve">The proposed competency framework will establish a new benchmark for Translator Interpreters in China, potentially adopted by the National Language Committee as a model for other major cities.</w:t>
      </w:r>
    </w:p>
    <w:p>
      <w:pPr>
        <w:numPr>
          <w:ilvl w:val="0"/>
          <w:numId w:val="1004"/>
        </w:numPr>
        <w:pStyle w:val="Compact"/>
      </w:pPr>
      <w:r>
        <w:rPr>
          <w:bCs/>
          <w:b/>
        </w:rPr>
        <w:t xml:space="preserve">Smart City Integration:</w:t>
      </w:r>
      <w:r>
        <w:t xml:space="preserve"> </w:t>
      </w:r>
      <w:r>
        <w:t xml:space="preserve">The pilot platform will become a blueprint for integrating language services into Guangzhou's broader smart city infrastructure (e.g., linking to the "Guangzhou Smart City" IoT network).</w:t>
      </w:r>
    </w:p>
    <w:bookmarkEnd w:id="25"/>
    <w:bookmarkStart w:id="26" w:name="X2d9a4a28658e20ab9f6527ad436e3a0c818b3ee"/>
    <w:p>
      <w:pPr>
        <w:pStyle w:val="Heading2"/>
      </w:pPr>
      <w:r>
        <w:t xml:space="preserve">6. Expected Contribution to Translator Interpreter Field</w:t>
      </w:r>
    </w:p>
    <w:p>
      <w:pPr>
        <w:pStyle w:val="FirstParagraph"/>
      </w:pPr>
      <w:r>
        <w:t xml:space="preserve">This research transcends local application, contributing significantly to the global field of Translator Interpreter studies by:</w:t>
      </w:r>
    </w:p>
    <w:p>
      <w:pPr>
        <w:numPr>
          <w:ilvl w:val="0"/>
          <w:numId w:val="1005"/>
        </w:numPr>
        <w:pStyle w:val="Compact"/>
      </w:pPr>
      <w:r>
        <w:t xml:space="preserve">Providing the first empirical study on dialectal (Cantonese) integration in professional interpreting for a major Chinese city.</w:t>
      </w:r>
    </w:p>
    <w:p>
      <w:pPr>
        <w:numPr>
          <w:ilvl w:val="0"/>
          <w:numId w:val="1005"/>
        </w:numPr>
        <w:pStyle w:val="Compact"/>
      </w:pPr>
      <w:r>
        <w:t xml:space="preserve">Developing a replicable model for contextualizing Translator Interpreter services within rapidly internationalizing urban environments, relevant to cities like Shenzhen, Chengdu, or even global metropolises facing similar challenges.</w:t>
      </w:r>
    </w:p>
    <w:p>
      <w:pPr>
        <w:numPr>
          <w:ilvl w:val="0"/>
          <w:numId w:val="1005"/>
        </w:numPr>
        <w:pStyle w:val="Compact"/>
      </w:pPr>
      <w:r>
        <w:t xml:space="preserve">Advancing theoretical frameworks on "cultural intelligence" as a core competency alongside linguistic proficiency in interpreter training curricula.</w:t>
      </w:r>
    </w:p>
    <w:bookmarkEnd w:id="26"/>
    <w:bookmarkStart w:id="27" w:name="conclusion"/>
    <w:p>
      <w:pPr>
        <w:pStyle w:val="Heading2"/>
      </w:pPr>
      <w:r>
        <w:t xml:space="preserve">7. Conclusion</w:t>
      </w:r>
    </w:p>
    <w:p>
      <w:pPr>
        <w:pStyle w:val="FirstParagraph"/>
      </w:pPr>
      <w:r>
        <w:t xml:space="preserve">The necessity for reliable, culturally intelligent Translator Interpreter services is not merely an operational issue but a strategic priority for China Guangzhou's position on the global stage. This Research Proposal presents a vital, actionable pathway to build this capacity. By focusing on Guangzhou's unique needs – its linguistic complexity, economic scale, and smart city ambitions – this project will deliver immediate value while generating knowledge applicable to cities worldwide navigating globalization. The success of this initiative will directly enhance Guangzhou's reputation as a truly world-class city where language is a bridge, not a barrier. Investing in professional Translator Interpreter excellence is fundamental to realizing China Guangzhou's full potential as an engine of international commerce and cultural exchange.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Multilingual Communication Through Professional Translator Interpreters in China Guangzhou</dc:title>
  <dc:creator/>
  <dc:language>en</dc:language>
  <cp:keywords/>
  <dcterms:created xsi:type="dcterms:W3CDTF">2026-07-22T20:46:16Z</dcterms:created>
  <dcterms:modified xsi:type="dcterms:W3CDTF">2026-07-22T20:46:16Z</dcterms:modified>
</cp:coreProperties>
</file>

<file path=docProps/custom.xml><?xml version="1.0" encoding="utf-8"?>
<Properties xmlns="http://schemas.openxmlformats.org/officeDocument/2006/custom-properties" xmlns:vt="http://schemas.openxmlformats.org/officeDocument/2006/docPropsVTypes"/>
</file>