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Colombia</w:t>
      </w:r>
      <w:r>
        <w:t xml:space="preserve"> </w:t>
      </w:r>
      <w:r>
        <w:t xml:space="preserve">Bogotá</w:t>
      </w:r>
    </w:p>
    <w:bookmarkStart w:id="31" w:name="X14d97d60cc40ce4d0e80ad83891b93da9477439"/>
    <w:p>
      <w:pPr>
        <w:pStyle w:val="Heading1"/>
      </w:pPr>
      <w:r>
        <w:t xml:space="preserve">Research Proposal: Development and Implementation of an AI-Powered Translator Interpreter System for Enhanced Communication in Colombia Bogotá</w:t>
      </w:r>
    </w:p>
    <w:bookmarkStart w:id="20" w:name="introduction"/>
    <w:p>
      <w:pPr>
        <w:pStyle w:val="Heading2"/>
      </w:pPr>
      <w:r>
        <w:t xml:space="preserve">1. Introduction</w:t>
      </w:r>
    </w:p>
    <w:p>
      <w:pPr>
        <w:pStyle w:val="FirstParagraph"/>
      </w:pPr>
      <w:r>
        <w:t xml:space="preserve">The vibrant metropolis of Colombia Bogotá, as the nation's political, economic, and cultural hub, hosts over 8 million residents representing extraordinary linguistic diversity. With approximately 65 indigenous languages spoken across Colombia and a growing immigrant population from Venezuela, Ecuador, and other countries—many lacking fluency in Spanish—the city faces critical communication barriers in essential services including healthcare, education, legal proceedings, and municipal administration. This research proposes the development of an integrated</w:t>
      </w:r>
      <w:r>
        <w:t xml:space="preserve"> </w:t>
      </w:r>
      <w:r>
        <w:rPr>
          <w:iCs/>
          <w:i/>
        </w:rPr>
        <w:t xml:space="preserve">Translator Interpreter</w:t>
      </w:r>
      <w:r>
        <w:t xml:space="preserve"> </w:t>
      </w:r>
      <w:r>
        <w:t xml:space="preserve">system designed specifically for Bogotá's socio-linguistic context. Unlike generic translation tools, this solution will address unique regional dialects (such as Bogotá's distinct Spanish accent), indigenous languages (including Chibcha-derived terms), and real-time interpretation needs across public service sectors.</w:t>
      </w:r>
    </w:p>
    <w:bookmarkEnd w:id="20"/>
    <w:bookmarkStart w:id="21" w:name="problem-statement"/>
    <w:p>
      <w:pPr>
        <w:pStyle w:val="Heading2"/>
      </w:pPr>
      <w:r>
        <w:t xml:space="preserve">2. Problem Statement</w:t>
      </w:r>
    </w:p>
    <w:p>
      <w:pPr>
        <w:pStyle w:val="FirstParagraph"/>
      </w:pPr>
      <w:r>
        <w:t xml:space="preserve">In Colombia Bogotá, language barriers directly impact citizens' access to fundamental rights. A 2023 government report revealed that 38% of non-Spanish speakers in Bogotá faced miscommunication during medical consultations, while 61% of immigrant families encountered difficulties navigating public services due to inadequate translation support. Current solutions—manual interpreters (limited availability and high cost), basic mobile apps (lacking contextual accuracy for Colombian slang and indigenous terms), and government-provided multilingual pamphlets (static and incomplete)—fail to meet the city's dynamic needs. The absence of an AI-driven</w:t>
      </w:r>
      <w:r>
        <w:t xml:space="preserve"> </w:t>
      </w:r>
      <w:r>
        <w:rPr>
          <w:iCs/>
          <w:i/>
        </w:rPr>
        <w:t xml:space="preserve">Translator Interpreter</w:t>
      </w:r>
      <w:r>
        <w:t xml:space="preserve"> </w:t>
      </w:r>
      <w:r>
        <w:t xml:space="preserve">system tailored to Bogotá's linguistic landscape exacerbates inequality, particularly for vulnerable groups including elderly immigrants, indigenous communities in neighborhoods like Ciudad Bolívar, and refugees from neighboring countries.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Language Mapping:</w:t>
      </w:r>
      <w:r>
        <w:t xml:space="preserve"> </w:t>
      </w:r>
      <w:r>
        <w:t xml:space="preserve">Document and digitize Bogotá-specific linguistic patterns including local slang (e.g., "buenas" vs. standard Spanish), indigenous terms used in daily discourse (e.g., "mama" for grandmother in Muisca communities), and regional accents.</w:t>
      </w:r>
    </w:p>
    <w:p>
      <w:pPr>
        <w:numPr>
          <w:ilvl w:val="0"/>
          <w:numId w:val="1001"/>
        </w:numPr>
        <w:pStyle w:val="Compact"/>
      </w:pPr>
      <w:r>
        <w:rPr>
          <w:bCs/>
          <w:b/>
        </w:rPr>
        <w:t xml:space="preserve">AI System Development:</w:t>
      </w:r>
      <w:r>
        <w:t xml:space="preserve"> </w:t>
      </w:r>
      <w:r>
        <w:t xml:space="preserve">Create a dual-mode</w:t>
      </w:r>
      <w:r>
        <w:t xml:space="preserve"> </w:t>
      </w:r>
      <w:r>
        <w:rPr>
          <w:iCs/>
          <w:i/>
        </w:rPr>
        <w:t xml:space="preserve">Translator Interpreter</w:t>
      </w:r>
      <w:r>
        <w:t xml:space="preserve"> </w:t>
      </w:r>
      <w:r>
        <w:t xml:space="preserve">platform with:</w:t>
      </w:r>
    </w:p>
    <w:p>
      <w:pPr>
        <w:numPr>
          <w:ilvl w:val="1"/>
          <w:numId w:val="1002"/>
        </w:numPr>
        <w:pStyle w:val="Compact"/>
      </w:pPr>
      <w:r>
        <w:rPr>
          <w:iCs/>
          <w:i/>
        </w:rPr>
        <w:t xml:space="preserve">Text Translation:</w:t>
      </w:r>
      <w:r>
        <w:t xml:space="preserve"> </w:t>
      </w:r>
      <w:r>
        <w:t xml:space="preserve">Supporting 25 languages (including Quechua, Wayuu, and Portuguese) with Colombian Spanish as target language</w:t>
      </w:r>
    </w:p>
    <w:p>
      <w:pPr>
        <w:numPr>
          <w:ilvl w:val="1"/>
          <w:numId w:val="1002"/>
        </w:numPr>
        <w:pStyle w:val="Compact"/>
      </w:pPr>
      <w:r>
        <w:rPr>
          <w:iCs/>
          <w:i/>
        </w:rPr>
        <w:t xml:space="preserve">Voice Interpretation:</w:t>
      </w:r>
      <w:r>
        <w:t xml:space="preserve"> </w:t>
      </w:r>
      <w:r>
        <w:t xml:space="preserve">Real-time speech-to-speech translation for public service hotlines and municipal offices</w:t>
      </w:r>
    </w:p>
    <w:p>
      <w:pPr>
        <w:numPr>
          <w:ilvl w:val="0"/>
          <w:numId w:val="1001"/>
        </w:numPr>
        <w:pStyle w:val="Compact"/>
      </w:pPr>
      <w:r>
        <w:rPr>
          <w:bCs/>
          <w:b/>
        </w:rPr>
        <w:t xml:space="preserve">Public Sector Integration:</w:t>
      </w:r>
      <w:r>
        <w:t xml:space="preserve"> </w:t>
      </w:r>
      <w:r>
        <w:t xml:space="preserve">Pilot the system in 3 high-need Bogotá institutions: Clinica Nueva Esperanza (healthcare), Instituto de Educación Distrital (education), and Secretaría de Desarrollo Humano (social services).</w:t>
      </w:r>
    </w:p>
    <w:p>
      <w:pPr>
        <w:numPr>
          <w:ilvl w:val="0"/>
          <w:numId w:val="1001"/>
        </w:numPr>
        <w:pStyle w:val="Compact"/>
      </w:pPr>
      <w:r>
        <w:rPr>
          <w:bCs/>
          <w:b/>
        </w:rPr>
        <w:t xml:space="preserve">Ethical Framework:</w:t>
      </w:r>
      <w:r>
        <w:t xml:space="preserve"> </w:t>
      </w:r>
      <w:r>
        <w:t xml:space="preserve">Establish protocols for data privacy, cultural sensitivity, and bias mitigation specific to Colombia's context.</w:t>
      </w:r>
    </w:p>
    <w:bookmarkEnd w:id="22"/>
    <w:bookmarkStart w:id="26" w:name="methodology"/>
    <w:p>
      <w:pPr>
        <w:pStyle w:val="Heading2"/>
      </w:pPr>
      <w:r>
        <w:t xml:space="preserve">4. Methodology</w:t>
      </w:r>
    </w:p>
    <w:p>
      <w:pPr>
        <w:pStyle w:val="FirstParagraph"/>
      </w:pPr>
      <w:r>
        <w:t xml:space="preserve">This mixed-methods research will span 18 months across three phases:</w:t>
      </w:r>
    </w:p>
    <w:bookmarkStart w:id="23" w:name="Xe4b4684450855181987e87c37d4d1805f93143c"/>
    <w:p>
      <w:pPr>
        <w:pStyle w:val="Heading3"/>
      </w:pPr>
      <w:r>
        <w:t xml:space="preserve">Phase 1: Linguistic Ethnography (Months 1-6)</w:t>
      </w:r>
    </w:p>
    <w:p>
      <w:pPr>
        <w:numPr>
          <w:ilvl w:val="0"/>
          <w:numId w:val="1003"/>
        </w:numPr>
        <w:pStyle w:val="Compact"/>
      </w:pPr>
      <w:r>
        <w:rPr>
          <w:bCs/>
          <w:b/>
        </w:rPr>
        <w:t xml:space="preserve">Fieldwork:</w:t>
      </w:r>
      <w:r>
        <w:t xml:space="preserve"> </w:t>
      </w:r>
      <w:r>
        <w:t xml:space="preserve">Conduct ethnographic studies in Bogotá neighborhoods with high immigrant populations (e.g., Kennedy, Bosa) to record natural language use patterns through audio recordings and community interviews.</w:t>
      </w:r>
    </w:p>
    <w:p>
      <w:pPr>
        <w:numPr>
          <w:ilvl w:val="0"/>
          <w:numId w:val="1003"/>
        </w:numPr>
        <w:pStyle w:val="Compact"/>
      </w:pPr>
      <w:r>
        <w:rPr>
          <w:bCs/>
          <w:b/>
        </w:rPr>
        <w:t xml:space="preserve">Data Collection:</w:t>
      </w:r>
      <w:r>
        <w:t xml:space="preserve"> </w:t>
      </w:r>
      <w:r>
        <w:t xml:space="preserve">Collaborate with Universidad Nacional de Colombia to compile a Bogotá-specific linguistic corpus including 500+ hours of spoken dialogue across service contexts.</w:t>
      </w:r>
    </w:p>
    <w:bookmarkEnd w:id="23"/>
    <w:bookmarkStart w:id="24" w:name="phase-2-system-development-months-7-14"/>
    <w:p>
      <w:pPr>
        <w:pStyle w:val="Heading3"/>
      </w:pPr>
      <w:r>
        <w:t xml:space="preserve">Phase 2: System Development (Months 7-14)</w:t>
      </w:r>
    </w:p>
    <w:p>
      <w:pPr>
        <w:numPr>
          <w:ilvl w:val="0"/>
          <w:numId w:val="1004"/>
        </w:numPr>
        <w:pStyle w:val="Compact"/>
      </w:pPr>
      <w:r>
        <w:rPr>
          <w:bCs/>
          <w:b/>
        </w:rPr>
        <w:t xml:space="preserve">AI Training:</w:t>
      </w:r>
      <w:r>
        <w:t xml:space="preserve"> </w:t>
      </w:r>
      <w:r>
        <w:t xml:space="preserve">Adapt transformer-based models using Bogotá's linguistic corpus to improve accuracy for regional expressions (e.g., "¿Qué tal?" versus "¿Cómo estás?").</w:t>
      </w:r>
    </w:p>
    <w:p>
      <w:pPr>
        <w:numPr>
          <w:ilvl w:val="0"/>
          <w:numId w:val="1004"/>
        </w:numPr>
        <w:pStyle w:val="Compact"/>
      </w:pPr>
      <w:r>
        <w:rPr>
          <w:bCs/>
          <w:b/>
        </w:rPr>
        <w:t xml:space="preserve">Cultural Calibration:</w:t>
      </w:r>
      <w:r>
        <w:t xml:space="preserve"> </w:t>
      </w:r>
      <w:r>
        <w:t xml:space="preserve">Partner with Afro-Colombian and indigenous community leaders to verify contextual appropriateness of translations (e.g., avoiding literal translations of culturally specific concepts).</w:t>
      </w:r>
    </w:p>
    <w:bookmarkEnd w:id="24"/>
    <w:bookmarkStart w:id="25" w:name="X6f9a6afe3e4d7bcb7875289db4167c52ed9ac25"/>
    <w:p>
      <w:pPr>
        <w:pStyle w:val="Heading3"/>
      </w:pPr>
      <w:r>
        <w:t xml:space="preserve">Phase 3: Implementation &amp; Evaluation (Months 15-18)</w:t>
      </w:r>
    </w:p>
    <w:p>
      <w:pPr>
        <w:numPr>
          <w:ilvl w:val="0"/>
          <w:numId w:val="1005"/>
        </w:numPr>
        <w:pStyle w:val="Compact"/>
      </w:pPr>
      <w:r>
        <w:rPr>
          <w:bCs/>
          <w:b/>
        </w:rPr>
        <w:t xml:space="preserve">Pilot Testing:</w:t>
      </w:r>
      <w:r>
        <w:t xml:space="preserve"> </w:t>
      </w:r>
      <w:r>
        <w:t xml:space="preserve">Deploy the system in selected public facilities, measuring reductions in service delays and user satisfaction via pre/post-implementation surveys.</w:t>
      </w:r>
    </w:p>
    <w:p>
      <w:pPr>
        <w:numPr>
          <w:ilvl w:val="0"/>
          <w:numId w:val="1005"/>
        </w:numPr>
        <w:pStyle w:val="Compact"/>
      </w:pPr>
      <w:r>
        <w:rPr>
          <w:bCs/>
          <w:b/>
        </w:rPr>
        <w:t xml:space="preserve">Impact Analysis:</w:t>
      </w:r>
      <w:r>
        <w:t xml:space="preserve"> </w:t>
      </w:r>
      <w:r>
        <w:t xml:space="preserve">Quantify outcomes using metrics: average time to resolve queries, error rates compared to manual interpreters, and accessibility for indigenous language speakers.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a scalable</w:t>
      </w:r>
      <w:r>
        <w:t xml:space="preserve"> </w:t>
      </w:r>
      <w:r>
        <w:rPr>
          <w:iCs/>
          <w:i/>
        </w:rPr>
        <w:t xml:space="preserve">Translator Interpreter</w:t>
      </w:r>
      <w:r>
        <w:t xml:space="preserve"> </w:t>
      </w:r>
      <w:r>
        <w:t xml:space="preserve">framework uniquely calibrated for Colombia Bogotá. Key outcomes include:</w:t>
      </w:r>
    </w:p>
    <w:p>
      <w:pPr>
        <w:numPr>
          <w:ilvl w:val="0"/>
          <w:numId w:val="1006"/>
        </w:numPr>
        <w:pStyle w:val="Compact"/>
      </w:pPr>
      <w:r>
        <w:rPr>
          <w:bCs/>
          <w:b/>
        </w:rPr>
        <w:t xml:space="preserve">A Bogotá Language Database:</w:t>
      </w:r>
      <w:r>
        <w:t xml:space="preserve"> </w:t>
      </w:r>
      <w:r>
        <w:t xml:space="preserve">A publicly accessible repository of localized terminology (e.g., "calle" vs. "avenida" usage patterns in different districts) to support future AI development.</w:t>
      </w:r>
    </w:p>
    <w:p>
      <w:pPr>
        <w:numPr>
          <w:ilvl w:val="0"/>
          <w:numId w:val="1006"/>
        </w:numPr>
        <w:pStyle w:val="Compact"/>
      </w:pPr>
      <w:r>
        <w:rPr>
          <w:bCs/>
          <w:b/>
        </w:rPr>
        <w:t xml:space="preserve">Proven System Efficiency:</w:t>
      </w:r>
      <w:r>
        <w:t xml:space="preserve"> </w:t>
      </w:r>
      <w:r>
        <w:t xml:space="preserve">Target reduction of communication errors by 65% in pilot institutions, with cost savings estimated at $280,000 annually for the Bogotá municipal budget (replacing 40% of manual interpreter contracts).</w:t>
      </w:r>
    </w:p>
    <w:p>
      <w:pPr>
        <w:numPr>
          <w:ilvl w:val="0"/>
          <w:numId w:val="1006"/>
        </w:numPr>
        <w:pStyle w:val="Compact"/>
      </w:pPr>
      <w:r>
        <w:rPr>
          <w:bCs/>
          <w:b/>
        </w:rPr>
        <w:t xml:space="preserve">National Policy Influence:</w:t>
      </w:r>
      <w:r>
        <w:t xml:space="preserve"> </w:t>
      </w:r>
      <w:r>
        <w:t xml:space="preserve">Evidence-based recommendations for Colombia's Ministry of Communication on integrating AI translation into national service delivery frameworks.</w:t>
      </w:r>
    </w:p>
    <w:p>
      <w:pPr>
        <w:numPr>
          <w:ilvl w:val="0"/>
          <w:numId w:val="1006"/>
        </w:numPr>
        <w:pStyle w:val="Compact"/>
      </w:pPr>
      <w:r>
        <w:rPr>
          <w:bCs/>
          <w:b/>
        </w:rPr>
        <w:t xml:space="preserve">Cultural Preservation:</w:t>
      </w:r>
      <w:r>
        <w:t xml:space="preserve"> </w:t>
      </w:r>
      <w:r>
        <w:t xml:space="preserve">Mechanisms to incorporate indigenous languages (e.g., Nasa, Paez) into public services without linguistic erosion.</w:t>
      </w:r>
    </w:p>
    <w:p>
      <w:pPr>
        <w:pStyle w:val="FirstParagraph"/>
      </w:pPr>
      <w:r>
        <w:t xml:space="preserve">The significance extends beyond Bogotá: This project establishes a replicable model for Latin American cities grappling with similar linguistic diversity. Unlike global platforms like Google Translate—which struggle with Colombian Spanish nuances—the system's local focus addresses critical gaps in equitable service access, directly supporting Sustainable Development Goals 3 (health equity) and 10 (reduced inequalities).</w:t>
      </w:r>
    </w:p>
    <w:bookmarkEnd w:id="27"/>
    <w:bookmarkStart w:id="28"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Linguistic Research</w:t>
      </w:r>
    </w:p>
    <w:p>
      <w:pPr>
        <w:pStyle w:val="BodyText"/>
      </w:pPr>
      <w:r>
        <w:t xml:space="preserve">1-6</w:t>
      </w:r>
    </w:p>
    <w:p>
      <w:pPr>
        <w:pStyle w:val="BodyText"/>
      </w:pPr>
      <w:r>
        <w:t xml:space="preserve">Linguistic corpus finalized; Community validation workshops completed in 5 Bogotá districts</w:t>
      </w:r>
    </w:p>
    <w:p>
      <w:pPr>
        <w:pStyle w:val="BodyText"/>
      </w:pPr>
      <w:r>
        <w:t xml:space="preserve">AI Development</w:t>
      </w:r>
    </w:p>
    <w:p>
      <w:pPr>
        <w:pStyle w:val="BodyText"/>
      </w:pPr>
      <w:r>
        <w:t xml:space="preserve">7-14</w:t>
      </w:r>
    </w:p>
    <w:p>
      <w:pPr>
        <w:pStyle w:val="BodyText"/>
      </w:pPr>
      <w:r>
        <w:t xml:space="preserve">&lt;</w:t>
      </w:r>
    </w:p>
    <w:p>
      <w:pPr>
        <w:pStyle w:val="BodyText"/>
      </w:pPr>
      <w:r>
        <w:t xml:space="preserve">System v.1.0 deployed for internal testing; Bias audit completed with Universidad de los Andes</w:t>
      </w:r>
    </w:p>
    <w:p>
      <w:pPr>
        <w:pStyle w:val="BodyText"/>
      </w:pPr>
      <w:r>
        <w:t xml:space="preserve">Pilot Implementation</w:t>
      </w:r>
    </w:p>
    <w:p>
      <w:pPr>
        <w:pStyle w:val="BodyText"/>
      </w:pPr>
      <w:r>
        <w:t xml:space="preserve">15-18</w:t>
      </w:r>
    </w:p>
    <w:p>
      <w:pPr>
        <w:pStyle w:val="BodyText"/>
      </w:pPr>
      <w:r>
        <w:t xml:space="preserve">Final report, policy recommendations, and national scaling strategy presented to Bogotá City Council and Colombia's Ministry of Information Technologies.</w:t>
      </w:r>
    </w:p>
    <w:bookmarkEnd w:id="28"/>
    <w:bookmarkStart w:id="29" w:name="conclusion"/>
    <w:p>
      <w:pPr>
        <w:pStyle w:val="Heading2"/>
      </w:pPr>
      <w:r>
        <w:t xml:space="preserve">7. Conclusion</w:t>
      </w:r>
    </w:p>
    <w:p>
      <w:pPr>
        <w:pStyle w:val="FirstParagraph"/>
      </w:pPr>
      <w:r>
        <w:t xml:space="preserve">Colombia Bogotá’s status as a cultural mosaic demands innovative solutions for linguistic inclusion. This research directly addresses the urgent need for an adaptive</w:t>
      </w:r>
      <w:r>
        <w:t xml:space="preserve"> </w:t>
      </w:r>
      <w:r>
        <w:rPr>
          <w:iCs/>
          <w:i/>
        </w:rPr>
        <w:t xml:space="preserve">Translator Interpreter</w:t>
      </w:r>
      <w:r>
        <w:t xml:space="preserve"> </w:t>
      </w:r>
      <w:r>
        <w:t xml:space="preserve">system that transcends basic translation to navigate the city's complex sociolinguistic reality. By centering local knowledge in AI development and prioritizing accessibility for marginalized communities, this project will transform how Bogotá delivers public services—turning communication barriers into bridges of equity. The resulting framework will not only serve as a blueprint for Colombia’s 1,100+ municipalities but also contribute to global best practices in culturally intelligent language technology. As Bogotá continues to evolve as Latin America's most diverse urban center, this</w:t>
      </w:r>
      <w:r>
        <w:t xml:space="preserve"> </w:t>
      </w:r>
      <w:r>
        <w:rPr>
          <w:iCs/>
          <w:i/>
        </w:rPr>
        <w:t xml:space="preserve">Translator Interpreter</w:t>
      </w:r>
      <w:r>
        <w:t xml:space="preserve"> </w:t>
      </w:r>
      <w:r>
        <w:t xml:space="preserve">research positions the city at the forefront of inclusive digital governance.</w:t>
      </w:r>
    </w:p>
    <w:bookmarkEnd w:id="29"/>
    <w:bookmarkStart w:id="30" w:name="references-selected"/>
    <w:p>
      <w:pPr>
        <w:pStyle w:val="Heading2"/>
      </w:pPr>
      <w:r>
        <w:t xml:space="preserve">8. References (Selected)</w:t>
      </w:r>
    </w:p>
    <w:p>
      <w:pPr>
        <w:numPr>
          <w:ilvl w:val="0"/>
          <w:numId w:val="1007"/>
        </w:numPr>
        <w:pStyle w:val="Compact"/>
      </w:pPr>
      <w:r>
        <w:t xml:space="preserve">Bogotá City Government. (2023). *Annual Report on Multicultural Services Accessibility*. Secretaría de Integración Social.</w:t>
      </w:r>
    </w:p>
    <w:p>
      <w:pPr>
        <w:numPr>
          <w:ilvl w:val="0"/>
          <w:numId w:val="1007"/>
        </w:numPr>
        <w:pStyle w:val="Compact"/>
      </w:pPr>
      <w:r>
        <w:t xml:space="preserve">UNESCO. (2021). *Indigenous Languages in Colombia: Status and Preservation Strategies*.</w:t>
      </w:r>
    </w:p>
    <w:p>
      <w:pPr>
        <w:numPr>
          <w:ilvl w:val="0"/>
          <w:numId w:val="1007"/>
        </w:numPr>
        <w:pStyle w:val="Compact"/>
      </w:pPr>
      <w:r>
        <w:t xml:space="preserve">Corporación Síntesis. (2022). *Language Barriers in Public Healthcare: A Bogotá Case Study*.</w:t>
      </w:r>
    </w:p>
    <w:p>
      <w:pPr>
        <w:pStyle w:val="FirstParagraph"/>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Translator Interpreter System for Colombia Bogotá</dc:title>
  <dc:creator/>
  <dc:language>en</dc:language>
  <cp:keywords/>
  <dcterms:created xsi:type="dcterms:W3CDTF">2026-07-21T09:50:52Z</dcterms:created>
  <dcterms:modified xsi:type="dcterms:W3CDTF">2026-07-21T09:50:52Z</dcterms:modified>
</cp:coreProperties>
</file>

<file path=docProps/custom.xml><?xml version="1.0" encoding="utf-8"?>
<Properties xmlns="http://schemas.openxmlformats.org/officeDocument/2006/custom-properties" xmlns:vt="http://schemas.openxmlformats.org/officeDocument/2006/docPropsVTypes"/>
</file>