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Linguistic</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28" w:name="Xe01eaa18b86b3adf7cf0e9ad00446492e4fdf2a"/>
    <w:p>
      <w:pPr>
        <w:pStyle w:val="Heading1"/>
      </w:pPr>
      <w:r>
        <w:t xml:space="preserve">Research Proposal: Bridging Communication Gaps – A Comprehensive Study of Translator Interpreter Services in Tel Aviv, Israel</w:t>
      </w:r>
    </w:p>
    <w:bookmarkStart w:id="20" w:name="abstract"/>
    <w:p>
      <w:pPr>
        <w:pStyle w:val="Heading2"/>
      </w:pPr>
      <w:r>
        <w:t xml:space="preserve">Abstract</w:t>
      </w:r>
    </w:p>
    <w:p>
      <w:pPr>
        <w:pStyle w:val="FirstParagraph"/>
      </w:pPr>
      <w:r>
        <w:t xml:space="preserve">This research proposal outlines a critical investigation into the current state and future needs of Translator Interpreter services within Tel Aviv, Israel. Focusing on the unique demographic, socio-economic, and political landscape of this dynamic city, the study aims to identify systemic challenges, evaluate service efficacy across key sectors (healthcare, legal systems, municipal services), and propose evidence-based recommendations for enhancing linguistic accessibility. As a global hub with over 40% foreign-born residents speaking more than 150 languages and a rapidly growing influx of refugees and immigrants since October 2023, Tel Aviv represents an urgent case study for understanding the indispensable role of professional Translator Interpreter services in fostering social cohesion, equitable service delivery, and economic resilience within Israel. This research directly addresses the pressing need for robust language mediation infrastructure in Israel's most cosmopolitan city.</w:t>
      </w:r>
    </w:p>
    <w:bookmarkEnd w:id="20"/>
    <w:bookmarkStart w:id="21" w:name="X31b83ada6744b00a5fd914d4e39c889785c216f"/>
    <w:p>
      <w:pPr>
        <w:pStyle w:val="Heading2"/>
      </w:pPr>
      <w:r>
        <w:t xml:space="preserve">1. Introduction: The Imperative of Linguistic Accessibility in Tel Aviv</w:t>
      </w:r>
    </w:p>
    <w:p>
      <w:pPr>
        <w:pStyle w:val="FirstParagraph"/>
      </w:pPr>
      <w:r>
        <w:t xml:space="preserve">Tel Aviv-Yafo stands as Israel's cultural, economic, and technological epicenter, a vibrant melting pot characterized by unprecedented linguistic diversity. The city's population comprises significant communities of Russian speakers (over 15%), Arabic speakers (including diverse dialects and Hebrew fluency), English-speaking expatriates, Ethiopian Jews, new immigrants from the former Soviet Union and beyond. This rich tapestry creates immense demand for high-quality Translator Interpreter services across all facets of urban life. However, chronic shortages of qualified personnel, inconsistent service protocols within public institutions (like healthcare facilities such as Ichilov Hospital or municipal offices), and a lack of integrated digital solutions hinder equitable access to essential services. The critical importance of accurate and timely communication cannot be overstated in contexts ranging from emergency medical care and legal proceedings to job training programs for refugees, making the provision of reliable Translator Interpreter support a fundamental aspect of social justice and national stability within Israel. This research directly confronts these gaps within the Tel Aviv context.</w:t>
      </w:r>
    </w:p>
    <w:bookmarkEnd w:id="21"/>
    <w:bookmarkStart w:id="22" w:name="problem-statement"/>
    <w:p>
      <w:pPr>
        <w:pStyle w:val="Heading2"/>
      </w:pPr>
      <w:r>
        <w:t xml:space="preserve">2. Problem Statement</w:t>
      </w:r>
    </w:p>
    <w:p>
      <w:pPr>
        <w:pStyle w:val="FirstParagraph"/>
      </w:pPr>
      <w:r>
        <w:t xml:space="preserve">Despite Tel Aviv's status as Israel's most diverse city, systematic analysis of Translator Interpreter service provision remains scarce. Current services often rely on ad-hoc solutions, outdated frameworks, or underqualified personnel, leading to:</w:t>
      </w:r>
      <w:r>
        <w:t xml:space="preserve"> </w:t>
      </w:r>
      <w:r>
        <w:t xml:space="preserve">* **Critical Service Disruptions:** Miscommunication in healthcare emergencies and legal proceedings.</w:t>
      </w:r>
      <w:r>
        <w:t xml:space="preserve"> </w:t>
      </w:r>
      <w:r>
        <w:t xml:space="preserve">* **Social Exclusion:** Marginalized groups (refugees from Sudan/Chad, new immigrants) face barriers to accessing vital municipal services like housing assistance or social welfare.</w:t>
      </w:r>
      <w:r>
        <w:t xml:space="preserve"> </w:t>
      </w:r>
      <w:r>
        <w:t xml:space="preserve">* **Economic Costs:** Businesses and tech startups struggle with accurate translation for contracts, marketing, and international collaboration due to limited local expertise.</w:t>
      </w:r>
      <w:r>
        <w:t xml:space="preserve"> </w:t>
      </w:r>
      <w:r>
        <w:t xml:space="preserve">* **Inconsistent Quality &amp; Ethics:** Lack of standardized training, certification pathways (beyond basic requirements), and oversight mechanisms for Translator Interpreter professionals operating in Tel Aviv's complex environment. This fragmentation directly impacts Israel's ability to fully harness the potential of its most diverse urban center.</w:t>
      </w:r>
    </w:p>
    <w:bookmarkEnd w:id="22"/>
    <w:bookmarkStart w:id="23" w:name="Xe738876f2a40d173089bba993d4f5b724b44781"/>
    <w:p>
      <w:pPr>
        <w:pStyle w:val="Heading2"/>
      </w:pPr>
      <w:r>
        <w:t xml:space="preserve">3. Literature Review: Gaps in Existing Research</w:t>
      </w:r>
    </w:p>
    <w:p>
      <w:pPr>
        <w:pStyle w:val="FirstParagraph"/>
      </w:pPr>
      <w:r>
        <w:t xml:space="preserve">While translation studies exist, research specifically focused on the operational realities and systemic needs of Translator Interpreter services *within Tel Aviv* is critically limited. Most existing literature concentrates on national policies or specific sectors (e.g., healthcare translation in Jerusalem) without addressing the unique confluence of factors in Tel Aviv: its hyper-diversity relative to other Israeli cities, its status as a global tourism and business destination, the recent surge in refugee populations requiring urgent interpretation support, and its distinct municipal governance structure. There is a significant gap regarding how technological tools (AI-assisted translation) can complement but not replace human Translator Interpreter expertise in sensitive Tel Aviv contexts like family court or trauma-informed medical care. This research directly fills this void by centering the Tel Aviv experience.</w:t>
      </w:r>
    </w:p>
    <w:bookmarkEnd w:id="23"/>
    <w:bookmarkStart w:id="24" w:name="research-objectives"/>
    <w:p>
      <w:pPr>
        <w:pStyle w:val="Heading2"/>
      </w:pPr>
      <w:r>
        <w:t xml:space="preserve">4. Research Objectives</w:t>
      </w:r>
    </w:p>
    <w:p>
      <w:pPr>
        <w:pStyle w:val="FirstParagraph"/>
      </w:pPr>
      <w:r>
        <w:t xml:space="preserve">This study aims to:</w:t>
      </w:r>
      <w:r>
        <w:t xml:space="preserve"> </w:t>
      </w:r>
      <w:r>
        <w:t xml:space="preserve">1. Map the current landscape of Translator Interpreter service providers (non-profit, private, municipal) and their coverage across key Tel Aviv sectors.</w:t>
      </w:r>
      <w:r>
        <w:t xml:space="preserve"> </w:t>
      </w:r>
      <w:r>
        <w:t xml:space="preserve">2. Identify specific communication barriers faced by diverse linguistic groups in accessing healthcare, legal aid, social services, and economic opportunities within Tel Aviv.</w:t>
      </w:r>
      <w:r>
        <w:t xml:space="preserve"> </w:t>
      </w:r>
      <w:r>
        <w:t xml:space="preserve">3. Evaluate the quality, accessibility (geographic &amp; temporal), cost-effectiveness, and ethical standards of existing Translator Interpreter services from the perspectives of service users (diverse communities) and providers.</w:t>
      </w:r>
      <w:r>
        <w:t xml:space="preserve"> </w:t>
      </w:r>
      <w:r>
        <w:t xml:space="preserve">4. Assess the integration potential of technology (e.g., secure video interpretation platforms) within Tel Aviv's municipal infrastructure to augment human services.</w:t>
      </w:r>
      <w:r>
        <w:t xml:space="preserve"> </w:t>
      </w:r>
      <w:r>
        <w:t xml:space="preserve">5. Develop a comprehensive, actionable framework for enhancing Translator Interpreter service delivery tailored specifically to the needs of Tel Aviv, Israel.</w:t>
      </w:r>
    </w:p>
    <w:bookmarkEnd w:id="24"/>
    <w:bookmarkStart w:id="25" w:name="methodology"/>
    <w:p>
      <w:pPr>
        <w:pStyle w:val="Heading2"/>
      </w:pPr>
      <w:r>
        <w:t xml:space="preserve">5. Methodology</w:t>
      </w:r>
    </w:p>
    <w:p>
      <w:pPr>
        <w:pStyle w:val="FirstParagraph"/>
      </w:pPr>
      <w:r>
        <w:t xml:space="preserve">This mixed-methods study will employ a three-phase approach within Tel Aviv:</w:t>
      </w:r>
      <w:r>
        <w:t xml:space="preserve"> </w:t>
      </w:r>
      <w:r>
        <w:t xml:space="preserve">* **Phase 1 (Quantitative):** Survey of 300+ service users (via community centers, clinics) and 50+ Translator Interpreter service providers across Tel Aviv to quantify access issues, satisfaction levels, and perceived gaps.</w:t>
      </w:r>
      <w:r>
        <w:t xml:space="preserve"> </w:t>
      </w:r>
      <w:r>
        <w:t xml:space="preserve">* **Phase 2 (Qualitative):** In-depth interviews with key stakeholders: municipal officials (Tel Aviv-Yafo Municipality Language Services Unit), healthcare administrators (e.g., Schneider Children's Medical Center), legal aid organizations (like the Association for Civil Rights in Israel), and diverse community leaders representing major linguistic groups.</w:t>
      </w:r>
      <w:r>
        <w:t xml:space="preserve"> </w:t>
      </w:r>
      <w:r>
        <w:t xml:space="preserve">* **Phase 3 (Practical Intervention &amp; Analysis):** Collaborate with 2-3 pilot municipal service points in Tel Aviv to implement a refined digital platform for scheduling interpretation services based on early findings, evaluating its impact on wait times and user satisfaction. Data analysis will integrate survey results, interview transcripts, and pilot performance metrics using NVivo and SPSS software.</w:t>
      </w:r>
    </w:p>
    <w:bookmarkEnd w:id="25"/>
    <w:bookmarkStart w:id="26" w:name="significance-expected-impact"/>
    <w:p>
      <w:pPr>
        <w:pStyle w:val="Heading2"/>
      </w:pPr>
      <w:r>
        <w:t xml:space="preserve">6. Significance &amp; Expected Impact</w:t>
      </w:r>
    </w:p>
    <w:p>
      <w:pPr>
        <w:pStyle w:val="FirstParagraph"/>
      </w:pPr>
      <w:r>
        <w:t xml:space="preserve">The findings of this research will provide the first detailed roadmap for optimizing Translator Interpreter services in Tel Aviv. For Israel, this translates to:</w:t>
      </w:r>
      <w:r>
        <w:t xml:space="preserve"> </w:t>
      </w:r>
      <w:r>
        <w:t xml:space="preserve">* **Enhanced Social Cohesion:** More equitable access for all Tel Aviv residents, strengthening community bonds in a pivotal Israeli city.</w:t>
      </w:r>
      <w:r>
        <w:t xml:space="preserve"> </w:t>
      </w:r>
      <w:r>
        <w:t xml:space="preserve">* **Economic Boost:** Improved service delivery for businesses and immigrants supports workforce integration and attracts global talent to Tel Aviv's tech sector.</w:t>
      </w:r>
      <w:r>
        <w:t xml:space="preserve"> </w:t>
      </w:r>
      <w:r>
        <w:t xml:space="preserve">* **Policy Innovation:** Direct evidence for the Ministry of Interior, Ministry of Health, and local government to revise funding models, certification standards, and technology investment strategies specific to Israel's urban centers. This research directly addresses the need for a scalable model applicable across Israel but grounded in Tel Aviv's unique challenges.</w:t>
      </w:r>
      <w:r>
        <w:t xml:space="preserve"> </w:t>
      </w:r>
      <w:r>
        <w:t xml:space="preserve">* **National Relevance:** Tel Aviv serves as a microcosm for understanding linguistic integration needs across modern Israeli society. A successful framework developed here can inform national strategy, positioning Israel as a leader in multilingual service provision within its own diverse context.</w:t>
      </w:r>
    </w:p>
    <w:bookmarkEnd w:id="26"/>
    <w:bookmarkStart w:id="27" w:name="conclusion"/>
    <w:p>
      <w:pPr>
        <w:pStyle w:val="Heading2"/>
      </w:pPr>
      <w:r>
        <w:t xml:space="preserve">7. Conclusion</w:t>
      </w:r>
    </w:p>
    <w:p>
      <w:pPr>
        <w:pStyle w:val="FirstParagraph"/>
      </w:pPr>
      <w:r>
        <w:t xml:space="preserve">The role of the Translator Interpreter is not merely logistical; it is fundamental to the social fabric and economic vitality of Tel Aviv, Israel. This research proposal addresses a critical gap by conducting an in-depth, location-specific investigation into Translator Interpreter services within this global city at a pivotal moment. By centering the Tel Aviv experience – its diversity, challenges, and potential – this study will generate actionable knowledge to build a more inclusive, efficient, and just urban environment. The resulting framework promises tangible improvements for countless residents and visitors in Israel's most dynamic metropolis, making it an essential investment in Tel Aviv's future as a beacon of innovation and inclusivity within the nation. The success of this project is vital to ensuring that linguistic barriers no longer impede opportunity or safety for any community member in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Linguistic Accessibility through Translator Interpreter Services in Tel Aviv, Israel</dc:title>
  <dc:creator/>
  <dc:language>en</dc:language>
  <cp:keywords/>
  <dcterms:created xsi:type="dcterms:W3CDTF">2026-07-21T01:23:37Z</dcterms:created>
  <dcterms:modified xsi:type="dcterms:W3CDTF">2026-07-21T01:23:37Z</dcterms:modified>
</cp:coreProperties>
</file>

<file path=docProps/custom.xml><?xml version="1.0" encoding="utf-8"?>
<Properties xmlns="http://schemas.openxmlformats.org/officeDocument/2006/custom-properties" xmlns:vt="http://schemas.openxmlformats.org/officeDocument/2006/docPropsVTypes"/>
</file>