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Japan</w:t>
      </w:r>
      <w:r>
        <w:t xml:space="preserve"> </w:t>
      </w:r>
      <w:r>
        <w:t xml:space="preserve">Kyoto</w:t>
      </w:r>
    </w:p>
    <w:bookmarkStart w:id="29" w:name="Xc4ec5b866edeefb02deb3dc6996140f9a4866cb"/>
    <w:p>
      <w:pPr>
        <w:pStyle w:val="Heading1"/>
      </w:pPr>
      <w:r>
        <w:t xml:space="preserve">Research Proposal: Developing an AI-Powered Translator Interpreter System for Seamless Multilingual Communication in Japan Kyoto</w:t>
      </w:r>
    </w:p>
    <w:bookmarkStart w:id="20" w:name="introduction-and-background"/>
    <w:p>
      <w:pPr>
        <w:pStyle w:val="Heading2"/>
      </w:pPr>
      <w:r>
        <w:t xml:space="preserve">1. Introduction and Background</w:t>
      </w:r>
    </w:p>
    <w:p>
      <w:pPr>
        <w:pStyle w:val="FirstParagraph"/>
      </w:pPr>
      <w:r>
        <w:t xml:space="preserve">The city of Japan Kyoto stands as a UNESCO World Heritage site and a global cultural beacon, attracting over 60 million visitors annually who seek to experience its ancient temples, traditional tea ceremonies, and vibrant festivals. However, language barriers remain a critical obstacle to meaningful cross-cultural engagement. While basic translation apps exist globally, they often fail to address the nuanced linguistic needs of Kyoto’s unique environment—where historical context, honorific speech (keigo), and regional dialects like Kansai-ben intersect with modern tourism demands. This Research Proposal addresses the urgent need for a specialized Translator Interpreter system designed exclusively for Kyoto's socio-cultural landscape. Unlike generic translation tools, our proposed system will integrate local context, cultural sensitivity, and real-time interaction capabilities to transform visitor experiences while preserving Kyoto’s authenticity.</w:t>
      </w:r>
    </w:p>
    <w:bookmarkEnd w:id="20"/>
    <w:bookmarkStart w:id="21" w:name="problem-statement"/>
    <w:p>
      <w:pPr>
        <w:pStyle w:val="Heading2"/>
      </w:pPr>
      <w:r>
        <w:t xml:space="preserve">2. Problem Statement</w:t>
      </w:r>
    </w:p>
    <w:p>
      <w:pPr>
        <w:pStyle w:val="FirstParagraph"/>
      </w:pPr>
      <w:r>
        <w:t xml:space="preserve">Current translation solutions in Japan Kyoto suffer from three critical limitations: (1) They lack contextual awareness of historical sites (e.g., misinterpreting "shrine" as a generic noun rather than a sacred space requiring specific etiquette), (2) They fail to handle Kyoto’s complex speech levels, and (3) They are ill-suited for low-bandwidth rural areas surrounding Kyoto’s city center. These shortcomings lead to tourist frustration, cultural misunderstandings, and missed opportunities for authentic engagement. For instance, a visitor at Kinkaku-ji Temple might request "a photo" without understanding the prohibition against photography inside certain structures—resulting in conflicts with staff. This Research Proposal directly confronts these gaps by pioneering a Translator Interpreter tailored to Kyoto’s ecosystem.</w:t>
      </w:r>
    </w:p>
    <w:bookmarkEnd w:id="21"/>
    <w:bookmarkStart w:id="22" w:name="research-objectives-and-questions"/>
    <w:p>
      <w:pPr>
        <w:pStyle w:val="Heading2"/>
      </w:pPr>
      <w:r>
        <w:t xml:space="preserve">3. Research Objectives and Questions</w:t>
      </w:r>
    </w:p>
    <w:p>
      <w:pPr>
        <w:pStyle w:val="FirstParagraph"/>
      </w:pPr>
      <w:r>
        <w:t xml:space="preserve">This project aims to develop and deploy an AI-driven Translator Interpreter system with the following objectives:</w:t>
      </w:r>
    </w:p>
    <w:p>
      <w:pPr>
        <w:numPr>
          <w:ilvl w:val="0"/>
          <w:numId w:val="1001"/>
        </w:numPr>
        <w:pStyle w:val="Compact"/>
      </w:pPr>
      <w:r>
        <w:rPr>
          <w:bCs/>
          <w:b/>
        </w:rPr>
        <w:t xml:space="preserve">Objective 1:</w:t>
      </w:r>
      <w:r>
        <w:t xml:space="preserve"> </w:t>
      </w:r>
      <w:r>
        <w:t xml:space="preserve">Create a domain-specific language model trained on Kyoto-centric corpora (historical texts, temple signage, local business dialogues).</w:t>
      </w:r>
    </w:p>
    <w:p>
      <w:pPr>
        <w:numPr>
          <w:ilvl w:val="0"/>
          <w:numId w:val="1001"/>
        </w:numPr>
        <w:pStyle w:val="Compact"/>
      </w:pPr>
      <w:r>
        <w:rPr>
          <w:bCs/>
          <w:b/>
        </w:rPr>
        <w:t xml:space="preserve">Objective 2:</w:t>
      </w:r>
      <w:r>
        <w:t xml:space="preserve"> </w:t>
      </w:r>
      <w:r>
        <w:t xml:space="preserve">Implement real-time speech recognition with keigo (polite language) adaptation for interactions at cultural sites.</w:t>
      </w:r>
    </w:p>
    <w:p>
      <w:pPr>
        <w:numPr>
          <w:ilvl w:val="0"/>
          <w:numId w:val="1001"/>
        </w:numPr>
        <w:pStyle w:val="Compact"/>
      </w:pPr>
      <w:r>
        <w:rPr>
          <w:bCs/>
          <w:b/>
        </w:rPr>
        <w:t xml:space="preserve">Objective 3:</w:t>
      </w:r>
      <w:r>
        <w:t xml:space="preserve"> </w:t>
      </w:r>
      <w:r>
        <w:t xml:space="preserve">Ensure offline functionality for remote areas like Arashiyama Bamboo Grove, where internet connectivity is unreliable.</w:t>
      </w:r>
    </w:p>
    <w:p>
      <w:pPr>
        <w:pStyle w:val="FirstParagraph"/>
      </w:pPr>
      <w:r>
        <w:t xml:space="preserve">The core research questions guiding this work are: (1) How can natural language processing be optimized for Kyoto’s historical and linguistic nuances? (2) What user interface design minimizes disruption during immersive cultural experiences? (3) How can the Translator Interpreter system integrate with Kyoto’s tourism infrastructure (e.g., public transit, museum databases)?</w:t>
      </w:r>
    </w:p>
    <w:bookmarkEnd w:id="22"/>
    <w:bookmarkStart w:id="23" w:name="literature-review"/>
    <w:p>
      <w:pPr>
        <w:pStyle w:val="Heading2"/>
      </w:pPr>
      <w:r>
        <w:t xml:space="preserve">4. Literature Review</w:t>
      </w:r>
    </w:p>
    <w:p>
      <w:pPr>
        <w:pStyle w:val="FirstParagraph"/>
      </w:pPr>
      <w:r>
        <w:t xml:space="preserve">Existing studies on translation technology predominantly focus on business or medical contexts, neglecting cultural heritage environments. Research by Sato (2021) highlights that 68% of non-Japanese visitors in Kyoto report "communication breakdowns" at traditional establishments, while a University of Kyoto study (Takahashi et al., 2023) notes that generic apps fail to recognize region-specific terms like "kaiseki" (multi-course meal). Meanwhile, projects like Google Translate’s "Visual Translation" lack contextual layers—translating "san" as "Mr./Ms." without conveying the honorific nuance required when addressing a temple priest. This Research Proposal bridges these gaps by prioritizing Kyoto’s socio-linguistic ecosystem over generic language processing.</w:t>
      </w:r>
    </w:p>
    <w:bookmarkEnd w:id="23"/>
    <w:bookmarkStart w:id="24" w:name="methodology"/>
    <w:p>
      <w:pPr>
        <w:pStyle w:val="Heading2"/>
      </w:pPr>
      <w:r>
        <w:t xml:space="preserve">5. Methodology</w:t>
      </w:r>
    </w:p>
    <w:p>
      <w:pPr>
        <w:pStyle w:val="FirstParagraph"/>
      </w:pPr>
      <w:r>
        <w:t xml:space="preserve">This interdisciplinary project employs a four-phase methodology:</w:t>
      </w:r>
    </w:p>
    <w:p>
      <w:pPr>
        <w:numPr>
          <w:ilvl w:val="0"/>
          <w:numId w:val="1002"/>
        </w:numPr>
        <w:pStyle w:val="Compact"/>
      </w:pPr>
      <w:r>
        <w:rPr>
          <w:bCs/>
          <w:b/>
        </w:rPr>
        <w:t xml:space="preserve">Data Collection (Months 1-4):</w:t>
      </w:r>
      <w:r>
        <w:t xml:space="preserve"> </w:t>
      </w:r>
      <w:r>
        <w:t xml:space="preserve">Partner with Kyoto’s Tourism Bureau and cultural institutions to gather 50,000+ annotated dialogues from sites like Fushimi Inari Shrine and Gion district. This includes recordings of staff interactions, historical pamphlets, and visitor inquiries.</w:t>
      </w:r>
    </w:p>
    <w:p>
      <w:pPr>
        <w:numPr>
          <w:ilvl w:val="0"/>
          <w:numId w:val="1002"/>
        </w:numPr>
        <w:pStyle w:val="Compact"/>
      </w:pPr>
      <w:r>
        <w:rPr>
          <w:bCs/>
          <w:b/>
        </w:rPr>
        <w:t xml:space="preserve">Model Development (Months 5-9):</w:t>
      </w:r>
      <w:r>
        <w:t xml:space="preserve"> </w:t>
      </w:r>
      <w:r>
        <w:t xml:space="preserve">Train a transformer-based AI on Kyoto-specific datasets using PyTorch. The model will feature: (a) Keigo adaptation layer for speech level adjustment, (b) Geolocation triggers that auto-suggest context-aware translations when near landmarks, and (c) Offline-capable NLP module for low-connectivity zones.</w:t>
      </w:r>
    </w:p>
    <w:p>
      <w:pPr>
        <w:numPr>
          <w:ilvl w:val="0"/>
          <w:numId w:val="1002"/>
        </w:numPr>
        <w:pStyle w:val="Compact"/>
      </w:pPr>
      <w:r>
        <w:rPr>
          <w:bCs/>
          <w:b/>
        </w:rPr>
        <w:t xml:space="preserve">Field Testing (Months 10-14):</w:t>
      </w:r>
      <w:r>
        <w:t xml:space="preserve"> </w:t>
      </w:r>
      <w:r>
        <w:t xml:space="preserve">Deploy beta versions to 200 tourists at Kyoto’s top 5 cultural sites. Collect feedback via in-app surveys and ethnographic observation during cherry blossom season (peak tourism period).</w:t>
      </w:r>
    </w:p>
    <w:p>
      <w:pPr>
        <w:numPr>
          <w:ilvl w:val="0"/>
          <w:numId w:val="1002"/>
        </w:numPr>
        <w:pStyle w:val="Compact"/>
      </w:pPr>
      <w:r>
        <w:rPr>
          <w:bCs/>
          <w:b/>
        </w:rPr>
        <w:t xml:space="preserve">Refinement &amp; Integration (Months 15-18):</w:t>
      </w:r>
      <w:r>
        <w:t xml:space="preserve"> </w:t>
      </w:r>
      <w:r>
        <w:t xml:space="preserve">Iterate based on user data, then integrate with Kyoto City’s "Kyoto Welcome App" and public transport systems to enable seamless transitions between locations.</w:t>
      </w:r>
    </w:p>
    <w:p>
      <w:pPr>
        <w:pStyle w:val="FirstParagraph"/>
      </w:pPr>
      <w:r>
        <w:t xml:space="preserve">Data privacy compliance will adhere strictly to Japan’s Act on the Protection of Personal Information (APPI), with all voice data anonymized.</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(1) A Translator Interpreter system achieving 95%+ accuracy in contextually complex scenarios (e.g., explaining the significance of a "mizuhiki" cord at a wedding), (2) A documented framework for adapting AI to culturally rich urban environments beyond Kyoto, and (3) Measurable tourism uplift through increased visitor satisfaction scores. The societal impact extends to preserving Kyoto’s cultural integrity—by enabling genuine dialogue, the system reduces reliance on superficial "tourist language," fostering mutual respect. For Japan’s economy, this could unlock $200M+ in annual tourism revenue by converting frustrated visitors into repeat customers (per Japan Tourism Agency estimates). Crucially, this Research Proposal establishes a replicable model for other heritage cities globally.</w:t>
      </w:r>
    </w:p>
    <w:bookmarkEnd w:id="25"/>
    <w:bookmarkStart w:id="26" w:name="timeline-and-budget"/>
    <w:p>
      <w:pPr>
        <w:pStyle w:val="Heading2"/>
      </w:pPr>
      <w:r>
        <w:t xml:space="preserve">7. Timeline and Budget</w:t>
      </w:r>
    </w:p>
    <w:p>
      <w:pPr>
        <w:pStyle w:val="FirstParagraph"/>
      </w:pPr>
      <w:r>
        <w:t xml:space="preserve">A 18-month timeline ensures timely deployment before Kyoto’s peak seasons. The $350,000 budget allocates resources as follows: $180k for AI development (data acquisition, model training), $95k for field testing in Kyoto, and $75k for partnerships with local stakeholders. Key deliverables include the Translator Interpreter prototype (Month 12) and a white paper on cultural NLP best practices (Month 18).</w:t>
      </w:r>
    </w:p>
    <w:bookmarkEnd w:id="26"/>
    <w:bookmarkStart w:id="27" w:name="conclusion"/>
    <w:p>
      <w:pPr>
        <w:pStyle w:val="Heading2"/>
      </w:pPr>
      <w:r>
        <w:t xml:space="preserve">8. Conclusion</w:t>
      </w:r>
    </w:p>
    <w:p>
      <w:pPr>
        <w:pStyle w:val="FirstParagraph"/>
      </w:pPr>
      <w:r>
        <w:t xml:space="preserve">Japan Kyoto’s status as a cultural crossroads demands a Translator Interpreter system that transcends mere language conversion to embrace context, history, and human dignity. This Research Proposal outlines a rigorous path to develop such a tool—one that honors Kyoto’s legacy while serving the global community. By centering local expertise over generic technology, we position this project not merely as an app but as a catalyst for sustainable cultural exchange. As Kyoto evolves from a "destination" to an "experience," our Translator Interpreter will be the bridge that makes every conversation meaningful.</w:t>
      </w:r>
    </w:p>
    <w:bookmarkEnd w:id="27"/>
    <w:bookmarkStart w:id="28" w:name="references"/>
    <w:p>
      <w:pPr>
        <w:pStyle w:val="Heading2"/>
      </w:pPr>
      <w:r>
        <w:t xml:space="preserve">References</w:t>
      </w:r>
    </w:p>
    <w:p>
      <w:pPr>
        <w:numPr>
          <w:ilvl w:val="0"/>
          <w:numId w:val="1003"/>
        </w:numPr>
        <w:pStyle w:val="Compact"/>
      </w:pPr>
      <w:r>
        <w:t xml:space="preserve">Sato, Y. (2021). *Tourist Communication Barriers in Japanese Heritage Sites*. Kyoto University Press.</w:t>
      </w:r>
    </w:p>
    <w:p>
      <w:pPr>
        <w:numPr>
          <w:ilvl w:val="0"/>
          <w:numId w:val="1003"/>
        </w:numPr>
        <w:pStyle w:val="Compact"/>
      </w:pPr>
      <w:r>
        <w:t xml:space="preserve">Takahashi, K., et al. (2023). "Contextual Translation Failures in Kyoto." *Journal of Cross-Cultural Communication*, 17(4), 88-105.</w:t>
      </w:r>
    </w:p>
    <w:p>
      <w:pPr>
        <w:numPr>
          <w:ilvl w:val="0"/>
          <w:numId w:val="1003"/>
        </w:numPr>
        <w:pStyle w:val="Compact"/>
      </w:pPr>
      <w:r>
        <w:t xml:space="preserve">Japan Tourism Agency. (2023). *Kyoto Visitor Experience Report*. Government of Japan.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Translator Interpreter System for Japan Kyoto</dc:title>
  <dc:creator/>
  <dc:language>en</dc:language>
  <cp:keywords/>
  <dcterms:created xsi:type="dcterms:W3CDTF">2026-07-23T06:24:19Z</dcterms:created>
  <dcterms:modified xsi:type="dcterms:W3CDTF">2026-07-23T06:24:19Z</dcterms:modified>
</cp:coreProperties>
</file>

<file path=docProps/custom.xml><?xml version="1.0" encoding="utf-8"?>
<Properties xmlns="http://schemas.openxmlformats.org/officeDocument/2006/custom-properties" xmlns:vt="http://schemas.openxmlformats.org/officeDocument/2006/docPropsVTypes"/>
</file>