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4cc2c2da3055d0a82f31a52c7a820fd01ce8b60"/>
    <w:p>
      <w:pPr>
        <w:pStyle w:val="Heading1"/>
      </w:pPr>
      <w:r>
        <w:t xml:space="preserve">Bridging Language Divides: A Research Proposal on Translator Interpreter Ecosystem Development in Nairobi, Kenya</w:t>
      </w:r>
    </w:p>
    <w:bookmarkStart w:id="20" w:name="introduction-and-background"/>
    <w:p>
      <w:pPr>
        <w:pStyle w:val="Heading2"/>
      </w:pPr>
      <w:r>
        <w:t xml:space="preserve">1. Introduction and Background</w:t>
      </w:r>
    </w:p>
    <w:p>
      <w:pPr>
        <w:pStyle w:val="FirstParagraph"/>
      </w:pPr>
      <w:r>
        <w:t xml:space="preserve">Nairobi, the dynamic capital of Kenya, stands as a linguistic mosaic where over 60 indigenous languages coexist alongside English and Swahili. This diversity presents both cultural richness and critical communication challenges across essential sectors including healthcare, justice, education, and business. The</w:t>
      </w:r>
      <w:r>
        <w:t xml:space="preserve"> </w:t>
      </w:r>
      <w:r>
        <w:rPr>
          <w:iCs/>
          <w:i/>
        </w:rPr>
        <w:t xml:space="preserve">Translator Interpreter</w:t>
      </w:r>
      <w:r>
        <w:t xml:space="preserve"> </w:t>
      </w:r>
      <w:r>
        <w:t xml:space="preserve">profession remains under-resourced despite its vital role in facilitating equitable access to services for Kenya's multilingual population. Current</w:t>
      </w:r>
      <w:r>
        <w:t xml:space="preserve"> </w:t>
      </w:r>
      <w:r>
        <w:rPr>
          <w:iCs/>
          <w:i/>
        </w:rPr>
        <w:t xml:space="preserve">Research Proposal</w:t>
      </w:r>
      <w:r>
        <w:t xml:space="preserve"> </w:t>
      </w:r>
      <w:r>
        <w:t xml:space="preserve">addresses the urgent need to systematize professional translation and interpretation services within Nairobi's complex socio-linguistic landscape, where language barriers directly impact service delivery efficiency and social inclusion.</w:t>
      </w:r>
    </w:p>
    <w:bookmarkEnd w:id="20"/>
    <w:bookmarkStart w:id="21" w:name="problem-statement"/>
    <w:p>
      <w:pPr>
        <w:pStyle w:val="Heading2"/>
      </w:pPr>
      <w:r>
        <w:t xml:space="preserve">2. Problem Statement</w:t>
      </w:r>
    </w:p>
    <w:p>
      <w:pPr>
        <w:pStyle w:val="FirstParagraph"/>
      </w:pPr>
      <w:r>
        <w:t xml:space="preserve">In Nairobi, inconsistent quality of translation services creates systemic obstacles. Government agencies report 40% of legal cases delayed due to inadequate interpretation (National Council for Law Reporting, 2023), while healthcare facilities document a 35% patient miscommunication rate in non-Swahili-speaking communities (MOH Kenya, 2022). The absence of standardized training frameworks and professional accreditation for</w:t>
      </w:r>
      <w:r>
        <w:t xml:space="preserve"> </w:t>
      </w:r>
      <w:r>
        <w:rPr>
          <w:iCs/>
          <w:i/>
        </w:rPr>
        <w:t xml:space="preserve">Translator Interpreter</w:t>
      </w:r>
      <w:r>
        <w:t xml:space="preserve"> </w:t>
      </w:r>
      <w:r>
        <w:t xml:space="preserve">practitioners results in fragmented services that compromise service delivery. This research identifies Nairobi's unique challenges—urbanization driving language shift, informal interpretation practices, and scarce resources for minority language speakers—as critical gaps requiring evidence-based intervention.</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iCs/>
          <w:i/>
        </w:rPr>
        <w:t xml:space="preserve">Research Proposal</w:t>
      </w:r>
      <w:r>
        <w:t xml:space="preserve"> </w:t>
      </w:r>
      <w:r>
        <w:t xml:space="preserve">aims to achieve three interconnected objectives:</w:t>
      </w:r>
    </w:p>
    <w:p>
      <w:pPr>
        <w:numPr>
          <w:ilvl w:val="0"/>
          <w:numId w:val="1001"/>
        </w:numPr>
        <w:pStyle w:val="Compact"/>
      </w:pPr>
      <w:r>
        <w:rPr>
          <w:bCs/>
          <w:b/>
        </w:rPr>
        <w:t xml:space="preserve">Evaluate Service Gaps:</w:t>
      </w:r>
      <w:r>
        <w:t xml:space="preserve"> </w:t>
      </w:r>
      <w:r>
        <w:t xml:space="preserve">Map existing translator interpreter services across Nairobi's key institutions (courts, hospitals, government offices) to identify coverage deficits for 10 high-need languages (e.g., Kikuyu, Luo, Somali).</w:t>
      </w:r>
    </w:p>
    <w:p>
      <w:pPr>
        <w:numPr>
          <w:ilvl w:val="0"/>
          <w:numId w:val="1001"/>
        </w:numPr>
        <w:pStyle w:val="Compact"/>
      </w:pPr>
      <w:r>
        <w:rPr>
          <w:bCs/>
          <w:b/>
        </w:rPr>
        <w:t xml:space="preserve">Assess Professional Capacity:</w:t>
      </w:r>
      <w:r>
        <w:t xml:space="preserve"> </w:t>
      </w:r>
      <w:r>
        <w:t xml:space="preserve">Analyze training standards and ethical practices among Nairobi-based translator interpreter practitioners through sector-specific surveys.</w:t>
      </w:r>
    </w:p>
    <w:p>
      <w:pPr>
        <w:numPr>
          <w:ilvl w:val="0"/>
          <w:numId w:val="1001"/>
        </w:numPr>
        <w:pStyle w:val="Compact"/>
      </w:pPr>
      <w:r>
        <w:rPr>
          <w:bCs/>
          <w:b/>
        </w:rPr>
        <w:t xml:space="preserve">Develop Action Framework:</w:t>
      </w:r>
      <w:r>
        <w:t xml:space="preserve"> </w:t>
      </w:r>
      <w:r>
        <w:t xml:space="preserve">Co-create a scalable model for integrating certified translator interpreter services into Nairobi's municipal governance and service delivery systems.</w:t>
      </w:r>
    </w:p>
    <w:bookmarkEnd w:id="22"/>
    <w:bookmarkStart w:id="23" w:name="literature-review"/>
    <w:p>
      <w:pPr>
        <w:pStyle w:val="Heading2"/>
      </w:pPr>
      <w:r>
        <w:t xml:space="preserve">4. Literature Review</w:t>
      </w:r>
    </w:p>
    <w:p>
      <w:pPr>
        <w:pStyle w:val="FirstParagraph"/>
      </w:pPr>
      <w:r>
        <w:t xml:space="preserve">Existing literature on African translation focuses predominantly on rural contexts (Adegbola, 2019), overlooking Nairobi's urban complexities. Studies by Mwangi (2021) note Kenya's 85% reliance on ad-hoc interpreters in public services, while UNESCO's 2023 report highlights Nairobi as a critical test case for multilingual policy implementation. However, no research has holistically examined the operational challenges of professional</w:t>
      </w:r>
      <w:r>
        <w:t xml:space="preserve"> </w:t>
      </w:r>
      <w:r>
        <w:rPr>
          <w:iCs/>
          <w:i/>
        </w:rPr>
        <w:t xml:space="preserve">Translator Interpreter</w:t>
      </w:r>
      <w:r>
        <w:t xml:space="preserve"> </w:t>
      </w:r>
      <w:r>
        <w:t xml:space="preserve">services within Nairobi's specific institutional ecosystem. This study bridges that gap by centering Nairobi's unique urban linguistic dynamics.</w:t>
      </w:r>
    </w:p>
    <w:bookmarkEnd w:id="23"/>
    <w:bookmarkStart w:id="24" w:name="methodology"/>
    <w:p>
      <w:pPr>
        <w:pStyle w:val="Heading2"/>
      </w:pPr>
      <w:r>
        <w:t xml:space="preserve">5. Methodology</w:t>
      </w:r>
    </w:p>
    <w:p>
      <w:pPr>
        <w:pStyle w:val="FirstParagraph"/>
      </w:pPr>
      <w:r>
        <w:t xml:space="preserve">This mixed-methods study employs a three-phase approach tailored to Kenya Nairobi context:</w:t>
      </w:r>
    </w:p>
    <w:p>
      <w:pPr>
        <w:numPr>
          <w:ilvl w:val="0"/>
          <w:numId w:val="1002"/>
        </w:numPr>
        <w:pStyle w:val="Compact"/>
      </w:pPr>
      <w:r>
        <w:rPr>
          <w:bCs/>
          <w:b/>
        </w:rPr>
        <w:t xml:space="preserve">Phase 1 (Quantitative):</w:t>
      </w:r>
      <w:r>
        <w:t xml:space="preserve"> </w:t>
      </w:r>
      <w:r>
        <w:t xml:space="preserve">Survey of 300 service providers (healthcare, legal, government) across Nairobi's 47 sub-counties to measure service gaps and user satisfaction using Likert-scale instruments.</w:t>
      </w:r>
    </w:p>
    <w:p>
      <w:pPr>
        <w:numPr>
          <w:ilvl w:val="0"/>
          <w:numId w:val="1002"/>
        </w:numPr>
        <w:pStyle w:val="Compact"/>
      </w:pPr>
      <w:r>
        <w:rPr>
          <w:bCs/>
          <w:b/>
        </w:rPr>
        <w:t xml:space="preserve">Phase 2 (Qualitative):</w:t>
      </w:r>
      <w:r>
        <w:t xml:space="preserve"> </w:t>
      </w:r>
      <w:r>
        <w:t xml:space="preserve">In-depth interviews with 45 certified translator interpreters and focus groups with 150 community members in diverse Nairobi neighborhoods (Kibera, Lang'ata, Eastleigh) to capture lived experiences.</w:t>
      </w:r>
    </w:p>
    <w:p>
      <w:pPr>
        <w:numPr>
          <w:ilvl w:val="0"/>
          <w:numId w:val="1002"/>
        </w:numPr>
        <w:pStyle w:val="Compact"/>
      </w:pPr>
      <w:r>
        <w:rPr>
          <w:bCs/>
          <w:b/>
        </w:rPr>
        <w:t xml:space="preserve">Phase 3 (Co-creation Workshop):</w:t>
      </w:r>
      <w:r>
        <w:t xml:space="preserve"> </w:t>
      </w:r>
      <w:r>
        <w:t xml:space="preserve">Participatory design session involving key stakeholders (Nairobi County Government, Kenya Language Institute, NGOs) to develop the service integration framework.</w:t>
      </w:r>
    </w:p>
    <w:p>
      <w:pPr>
        <w:pStyle w:val="FirstParagraph"/>
      </w:pPr>
      <w:r>
        <w:t xml:space="preserve">Data analysis will employ NVivo for qualitative coding and SPSS for statistical validation. Ethical approval will be secured through Kenyatta National Hospital Research Ethics Committee, with all participants compensated per NAADS guidelines.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t xml:space="preserve">A Nairobi-specific translator interpreter service mapping database identifying high-need language clusters and institutional capacity benchmarks.</w:t>
      </w:r>
    </w:p>
    <w:p>
      <w:pPr>
        <w:numPr>
          <w:ilvl w:val="0"/>
          <w:numId w:val="1003"/>
        </w:numPr>
        <w:pStyle w:val="Compact"/>
      </w:pPr>
      <w:r>
        <w:t xml:space="preserve">A standardized competency framework for translator interpreters, including Nairobi contextualized ethical guidelines addressing urban challenges like rapid migration and informal settlements.</w:t>
      </w:r>
    </w:p>
    <w:p>
      <w:pPr>
        <w:numPr>
          <w:ilvl w:val="0"/>
          <w:numId w:val="1003"/>
        </w:numPr>
        <w:pStyle w:val="Compact"/>
      </w:pPr>
      <w:r>
        <w:t xml:space="preserve">An actionable integration roadmap for Nairobi County Government to embed professional translation services into the 2024-2030 Strategic Plan, targeting a 50% reduction in service delays within three years.</w:t>
      </w:r>
    </w:p>
    <w:p>
      <w:pPr>
        <w:pStyle w:val="FirstParagraph"/>
      </w:pPr>
      <w:r>
        <w:t xml:space="preserve">The significance extends beyond Nairobi: The framework will serve as a scalable model for Kenya's urban centers (Mombasa, Kisumu) and African cities facing similar linguistic fragmentation. Crucially, it aligns with Kenya's Vision 2030 pillars of social equity and economic growth by ensuring language does not become a barrier to citizenship services.</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Stakeholder mapping and ethical protocol finalization in Nairobi</w:t>
      </w:r>
      <w:r>
        <w:br/>
      </w:r>
      <w:r>
        <w:rPr>
          <w:bCs/>
          <w:b/>
        </w:rPr>
        <w:t xml:space="preserve">Months 4-6:</w:t>
      </w:r>
      <w:r>
        <w:t xml:space="preserve"> </w:t>
      </w:r>
      <w:r>
        <w:t xml:space="preserve">Quantitative survey deployment across all Nairobi sub-counties</w:t>
      </w:r>
      <w:r>
        <w:br/>
      </w:r>
      <w:r>
        <w:rPr>
          <w:bCs/>
          <w:b/>
        </w:rPr>
        <w:t xml:space="preserve">Months 7-9:</w:t>
      </w:r>
      <w:r>
        <w:t xml:space="preserve"> </w:t>
      </w:r>
      <w:r>
        <w:t xml:space="preserve">Qualitative data collection and analysis in Nairobi community hubs</w:t>
      </w:r>
      <w:r>
        <w:br/>
      </w:r>
      <w:r>
        <w:rPr>
          <w:bCs/>
          <w:b/>
        </w:rPr>
        <w:t xml:space="preserve">Month 10:</w:t>
      </w:r>
      <w:r>
        <w:t xml:space="preserve"> </w:t>
      </w:r>
      <w:r>
        <w:t xml:space="preserve">Co-creation workshop with Nairobi County leadership</w:t>
      </w:r>
      <w:r>
        <w:br/>
      </w:r>
      <w:r>
        <w:rPr>
          <w:bCs/>
          <w:b/>
        </w:rPr>
        <w:t xml:space="preserve">Months 11-12:</w:t>
      </w:r>
      <w:r>
        <w:t xml:space="preserve"> </w:t>
      </w:r>
      <w:r>
        <w:t xml:space="preserve">Framework finalization and policy brief development for Kenya's National Language Policy</w:t>
      </w:r>
    </w:p>
    <w:bookmarkEnd w:id="26"/>
    <w:bookmarkStart w:id="27" w:name="conclusion"/>
    <w:p>
      <w:pPr>
        <w:pStyle w:val="Heading2"/>
      </w:pPr>
      <w:r>
        <w:t xml:space="preserve">8. Conclusion</w:t>
      </w:r>
    </w:p>
    <w:p>
      <w:pPr>
        <w:pStyle w:val="FirstParagraph"/>
      </w:pPr>
      <w:r>
        <w:t xml:space="preserve">Nairobi's status as East Africa's most linguistically diverse metropolis demands a paradigm shift in how translation services are conceptualized and implemented. This research directly responds to the critical need for professional, standardized, and accessible translator interpreter services within Nairobi’s urban fabric. By centering the realities of Kenya Nairobi—where language diversity intersects with rapid urbanization and service demands—this</w:t>
      </w:r>
      <w:r>
        <w:t xml:space="preserve"> </w:t>
      </w:r>
      <w:r>
        <w:rPr>
          <w:iCs/>
          <w:i/>
        </w:rPr>
        <w:t xml:space="preserve">Research Proposal</w:t>
      </w:r>
      <w:r>
        <w:t xml:space="preserve"> </w:t>
      </w:r>
      <w:r>
        <w:t xml:space="preserve">moves beyond theoretical discourse to deliver a pragmatic, evidence-based solution. The outcomes will empower translators interpreters as essential public servants rather than afterthoughts in service delivery, fundamentally advancing Kenya's commitment to inclusive governance. Without this targeted intervention, Nairobi's multilingual citizens will continue facing preventable barriers in accessing justice, healthcare, and civic participation. This study positions translator interpreter development not merely as a linguistic necessity but as a catalyst for equitable urban transformation.</w:t>
      </w:r>
    </w:p>
    <w:bookmarkEnd w:id="27"/>
    <w:bookmarkStart w:id="28" w:name="references-illustrative"/>
    <w:p>
      <w:pPr>
        <w:pStyle w:val="Heading2"/>
      </w:pPr>
      <w:r>
        <w:t xml:space="preserve">References (Illustrative)</w:t>
      </w:r>
    </w:p>
    <w:p>
      <w:pPr>
        <w:numPr>
          <w:ilvl w:val="0"/>
          <w:numId w:val="1004"/>
        </w:numPr>
        <w:pStyle w:val="Compact"/>
      </w:pPr>
      <w:r>
        <w:t xml:space="preserve">National Council for Law Reporting. (2023). *Justice Delivery Report: Language Barriers in Kenyan Courts*. Nairobi: Ministry of Justice.</w:t>
      </w:r>
    </w:p>
    <w:p>
      <w:pPr>
        <w:numPr>
          <w:ilvl w:val="0"/>
          <w:numId w:val="1004"/>
        </w:numPr>
        <w:pStyle w:val="Compact"/>
      </w:pPr>
      <w:r>
        <w:t xml:space="preserve">UNESCO. (2023). *Language Policies in African Urban Centers*. Paris: UNESCO Publishing.</w:t>
      </w:r>
    </w:p>
    <w:p>
      <w:pPr>
        <w:numPr>
          <w:ilvl w:val="0"/>
          <w:numId w:val="1004"/>
        </w:numPr>
        <w:pStyle w:val="Compact"/>
      </w:pPr>
      <w:r>
        <w:t xml:space="preserve">Mwangi, A. (2021). "Informal Interpretation Practices in Kenya's Public Services." *Journal of African Languages*, 45(2), 114-130.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Nairobi, Kenya</dc:title>
  <dc:creator/>
  <dc:language>en</dc:language>
  <cp:keywords/>
  <dcterms:created xsi:type="dcterms:W3CDTF">2025-12-10T03:28:42Z</dcterms:created>
  <dcterms:modified xsi:type="dcterms:W3CDTF">2025-12-10T03:28:42Z</dcterms:modified>
</cp:coreProperties>
</file>

<file path=docProps/custom.xml><?xml version="1.0" encoding="utf-8"?>
<Properties xmlns="http://schemas.openxmlformats.org/officeDocument/2006/custom-properties" xmlns:vt="http://schemas.openxmlformats.org/officeDocument/2006/docPropsVTypes"/>
</file>