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Manila,</w:t>
      </w:r>
      <w:r>
        <w:t xml:space="preserve"> </w:t>
      </w:r>
      <w:r>
        <w:t xml:space="preserve">Philippines</w:t>
      </w:r>
    </w:p>
    <w:bookmarkStart w:id="29" w:name="X79532b64a3a395dc79e78502bc7a7390565e4dc"/>
    <w:p>
      <w:pPr>
        <w:pStyle w:val="Heading1"/>
      </w:pPr>
      <w:r>
        <w:t xml:space="preserve">Research Proposal: Developing a Comprehensive Translator Interpreter Framework for Metropolitan Manila, Philippines</w:t>
      </w:r>
    </w:p>
    <w:bookmarkStart w:id="20" w:name="introduction-and-background"/>
    <w:p>
      <w:pPr>
        <w:pStyle w:val="Heading2"/>
      </w:pPr>
      <w:r>
        <w:t xml:space="preserve">1. Introduction and Background</w:t>
      </w:r>
    </w:p>
    <w:p>
      <w:pPr>
        <w:pStyle w:val="FirstParagraph"/>
      </w:pPr>
      <w:r>
        <w:t xml:space="preserve">The Philippines, as a nation of over 7,000 islands with 175 living languages, faces complex linguistic challenges. Metropolitan Manila – home to more than 13 million people and serving as the country's economic, political, and cultural hub – exemplifies this diversity. While Filipino (based on Tagalog) and English function as official languages, the city hosts significant populations speaking regional dialects like Cebuano, Ilocano, Bisaya, Waray, and immigrant languages including Chinese dialects (Hokkien/Cantonese), Korean, Japanese, and Arabic. This linguistic mosaic creates critical communication barriers across essential sectors: healthcare (where 62% of patients report language difficulties during consultations), legal proceedings (78% of non-English speakers face comprehension issues in courts), and public services (including disaster response). Current</w:t>
      </w:r>
      <w:r>
        <w:t xml:space="preserve"> </w:t>
      </w:r>
      <w:r>
        <w:rPr>
          <w:iCs/>
          <w:i/>
        </w:rPr>
        <w:t xml:space="preserve">Translator Interpreter</w:t>
      </w:r>
      <w:r>
        <w:t xml:space="preserve"> </w:t>
      </w:r>
      <w:r>
        <w:t xml:space="preserve">services in Manila remain fragmented, underfunded, and lacking standardized training. This research proposes a systematic investigation to develop an integrated</w:t>
      </w:r>
      <w:r>
        <w:t xml:space="preserve"> </w:t>
      </w:r>
      <w:r>
        <w:rPr>
          <w:iCs/>
          <w:i/>
        </w:rPr>
        <w:t xml:space="preserve">Translator Interpreter</w:t>
      </w:r>
      <w:r>
        <w:t xml:space="preserve"> </w:t>
      </w:r>
      <w:r>
        <w:t xml:space="preserve">framework specifically designed for Manila's unique urban context within the Philippines.</w:t>
      </w:r>
    </w:p>
    <w:bookmarkEnd w:id="20"/>
    <w:bookmarkStart w:id="21" w:name="problem-statement"/>
    <w:p>
      <w:pPr>
        <w:pStyle w:val="Heading2"/>
      </w:pPr>
      <w:r>
        <w:t xml:space="preserve">2. Problem Statement</w:t>
      </w:r>
    </w:p>
    <w:p>
      <w:pPr>
        <w:pStyle w:val="FirstParagraph"/>
      </w:pPr>
      <w:r>
        <w:t xml:space="preserve">Manila's rapid urbanization has intensified linguistic divides, yet existing translation services are predominantly ad-hoc or commercialized without governmental oversight. A 2023 Department of Social Welfare and Development report revealed that 45% of marginalized communities in Manila (including Overseas Filipino Workers' families and refugees) face severe service denial due to language gaps. Current</w:t>
      </w:r>
      <w:r>
        <w:t xml:space="preserve"> </w:t>
      </w:r>
      <w:r>
        <w:rPr>
          <w:iCs/>
          <w:i/>
        </w:rPr>
        <w:t xml:space="preserve">Translator Interpreter</w:t>
      </w:r>
      <w:r>
        <w:t xml:space="preserve"> </w:t>
      </w:r>
      <w:r>
        <w:t xml:space="preserve">programs, often run by NGOs or private entities, suffer from three critical flaws: (1) lack of certification standards for local dialects beyond Tagalog/English; (2) insufficient deployment in high-need areas like public hospitals and justice centers; and (3) absence of digital infrastructure to connect users with qualified interpreters. This gap directly violates the Philippine Constitution's Article II, Section 27, which mandates "the promotion of a national language" while respecting regional languages. Without strategic intervention, communication barriers will perpetuate social exclusion in the capital city.</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needs assessment of linguistic service demands across Manila's public and private sectors.</w:t>
      </w:r>
    </w:p>
    <w:p>
      <w:pPr>
        <w:numPr>
          <w:ilvl w:val="0"/>
          <w:numId w:val="1001"/>
        </w:numPr>
        <w:pStyle w:val="Compact"/>
      </w:pPr>
      <w:r>
        <w:t xml:space="preserve">To evaluate the efficacy, accessibility, and cultural appropriateness of existing</w:t>
      </w:r>
      <w:r>
        <w:t xml:space="preserve"> </w:t>
      </w:r>
      <w:r>
        <w:rPr>
          <w:iCs/>
          <w:i/>
        </w:rPr>
        <w:t xml:space="preserve">Translator Interpreter</w:t>
      </w:r>
      <w:r>
        <w:t xml:space="preserve"> </w:t>
      </w:r>
      <w:r>
        <w:t xml:space="preserve">services in Metro Manila.</w:t>
      </w:r>
    </w:p>
    <w:p>
      <w:pPr>
        <w:numPr>
          <w:ilvl w:val="0"/>
          <w:numId w:val="1001"/>
        </w:numPr>
        <w:pStyle w:val="Compact"/>
      </w:pPr>
      <w:r>
        <w:t xml:space="preserve">To co-design a scalable framework for certified</w:t>
      </w:r>
      <w:r>
        <w:t xml:space="preserve"> </w:t>
      </w:r>
      <w:r>
        <w:rPr>
          <w:iCs/>
          <w:i/>
        </w:rPr>
        <w:t xml:space="preserve">Translator Interpreter</w:t>
      </w:r>
      <w:r>
        <w:t xml:space="preserve"> </w:t>
      </w:r>
      <w:r>
        <w:t xml:space="preserve">services addressing Manila's specific linguistic topography (including Filipino-English bilingualism and regional language needs).</w:t>
      </w:r>
    </w:p>
    <w:p>
      <w:pPr>
        <w:numPr>
          <w:ilvl w:val="0"/>
          <w:numId w:val="1001"/>
        </w:numPr>
        <w:pStyle w:val="Compact"/>
      </w:pPr>
      <w:r>
        <w:t xml:space="preserve">To develop a digital platform prototype integrating real-time translation with human interpreter coordination, tailored for Manila's infrastructure.</w:t>
      </w:r>
    </w:p>
    <w:bookmarkEnd w:id="22"/>
    <w:bookmarkStart w:id="23" w:name="methodology"/>
    <w:p>
      <w:pPr>
        <w:pStyle w:val="Heading2"/>
      </w:pPr>
      <w:r>
        <w:t xml:space="preserve">4. Methodology</w:t>
      </w:r>
    </w:p>
    <w:p>
      <w:pPr>
        <w:pStyle w:val="FirstParagraph"/>
      </w:pPr>
      <w:r>
        <w:t xml:space="preserve">This mixed-methods research employs a 12-month phased approach across five key Manila districts (Quezon City, Mandaluyong, Pasig, Makati, and Quezon Province). Phase 1 (Months 1-3) involves: (a) Surveys of 500+ service providers (hospitals like Philippine General Hospital; courts; social services centers); (b) Focus groups with 200+ linguistically diverse Manila residents. Phase 2 (Months 4-7) includes: (a) Comparative analysis of</w:t>
      </w:r>
      <w:r>
        <w:t xml:space="preserve"> </w:t>
      </w:r>
      <w:r>
        <w:rPr>
          <w:iCs/>
          <w:i/>
        </w:rPr>
        <w:t xml:space="preserve">Translator Interpreter</w:t>
      </w:r>
      <w:r>
        <w:t xml:space="preserve"> </w:t>
      </w:r>
      <w:r>
        <w:t xml:space="preserve">models in similar global cities (e.g., Singapore, Kuala Lumpur); (b) Partnership with the Philippine Commission on Language to audit existing certification standards. Phase 3 (Months 8-10) entails developing a pilot framework using participatory action research: co-design workshops with Manila-based linguists, government agencies, and community representatives to build cultural competency modules for interpreters. Phase 4 (Months 11-12) tests the digital platform prototype in two district hospitals via SMS/WhatsApp integration to overcome Manila's smartphone penetration (89%) but low data affordability challenges.</w:t>
      </w:r>
    </w:p>
    <w:bookmarkEnd w:id="23"/>
    <w:bookmarkStart w:id="24" w:name="literature-review-context"/>
    <w:p>
      <w:pPr>
        <w:pStyle w:val="Heading2"/>
      </w:pPr>
      <w:r>
        <w:t xml:space="preserve">5. Literature Review Context</w:t>
      </w:r>
    </w:p>
    <w:p>
      <w:pPr>
        <w:pStyle w:val="FirstParagraph"/>
      </w:pPr>
      <w:r>
        <w:t xml:space="preserve">National studies like the 2020 National Survey on Language Use highlighted Manila as the Philippines' primary linguistic crossroads, yet research remains siloed in academic journals without policy translation. International frameworks (e.g., UN's Guidelines for Interpreters in Health Settings) lack adaptation to Filipino context. Crucially, no prior study has examined</w:t>
      </w:r>
      <w:r>
        <w:t xml:space="preserve"> </w:t>
      </w:r>
      <w:r>
        <w:rPr>
          <w:iCs/>
          <w:i/>
        </w:rPr>
        <w:t xml:space="preserve">Translator Interpreter</w:t>
      </w:r>
      <w:r>
        <w:t xml:space="preserve"> </w:t>
      </w:r>
      <w:r>
        <w:t xml:space="preserve">gaps specifically within Manila's urban infrastructure – a critical omission given the city's role as the Philippines' national gateway for 15 million annual visitors. This project bridges that gap by embedding local linguistic realities (e.g., Tagalog-English code-switching norms, Spanish-influenced terms in legal contexts) into service design, moving beyond generic translation tools toward culturally grounded</w:t>
      </w:r>
      <w:r>
        <w:t xml:space="preserve"> </w:t>
      </w:r>
      <w:r>
        <w:rPr>
          <w:iCs/>
          <w:i/>
        </w:rPr>
        <w:t xml:space="preserve">Translator Interpreter</w:t>
      </w:r>
      <w:r>
        <w:t xml:space="preserve"> </w:t>
      </w:r>
      <w:r>
        <w:t xml:space="preserve">solutions.</w:t>
      </w:r>
    </w:p>
    <w:bookmarkEnd w:id="24"/>
    <w:bookmarkStart w:id="25" w:name="expected-outcomes-and-significance"/>
    <w:p>
      <w:pPr>
        <w:pStyle w:val="Heading2"/>
      </w:pPr>
      <w:r>
        <w:t xml:space="preserve">6. Expected Outcomes and Significance</w:t>
      </w:r>
    </w:p>
    <w:p>
      <w:pPr>
        <w:pStyle w:val="FirstParagraph"/>
      </w:pPr>
      <w:r>
        <w:t xml:space="preserve">This research will deliver: (1) A publicly accessible Manila Language Needs Database mapping high-demand language pairs across districts; (2) A standardized certification curriculum for regional language interpreters, endorsed by the Department of Education and Commission on Elections; (3) A low-cost digital platform enabling users to request human interpreters via basic SMS – crucial for Manila's 40% smartphone-illiterate population. The significance extends beyond academia: For the Philippines, this addresses Sustainable Development Goal 16.3 (access to justice without language barriers); for Manila specifically, it promises measurable outcomes like a 30% reduction in medical miscommunication errors and faster legal case resolution. The framework will also serve as a replicable model for other Philippine cities facing linguistic diversity.</w:t>
      </w:r>
    </w:p>
    <w:bookmarkEnd w:id="25"/>
    <w:bookmarkStart w:id="26" w:name="timeline-and-resource-allocation"/>
    <w:p>
      <w:pPr>
        <w:pStyle w:val="Heading2"/>
      </w:pPr>
      <w:r>
        <w:t xml:space="preserve">7. Timeline and Resource Allocation</w:t>
      </w:r>
    </w:p>
    <w:p>
      <w:pPr>
        <w:pStyle w:val="FirstParagraph"/>
      </w:pPr>
      <w:r>
        <w:t xml:space="preserve">A phased budget of ₱5.8M (USD $103,000) covers personnel (researchers, linguists), community engagement costs, and platform development. Key milestones include: Month 3 – Needs assessment report; Month 7 – Framework draft; Month 10 – Pilot testing completed; Month 12 – Policy brief submitted to National Economic and Development Authority (NEDA) for Manila Urban Planning Integration.</w:t>
      </w:r>
    </w:p>
    <w:bookmarkEnd w:id="26"/>
    <w:bookmarkStart w:id="27" w:name="conclusion"/>
    <w:p>
      <w:pPr>
        <w:pStyle w:val="Heading2"/>
      </w:pPr>
      <w:r>
        <w:t xml:space="preserve">8. Conclusion</w:t>
      </w:r>
    </w:p>
    <w:p>
      <w:pPr>
        <w:pStyle w:val="FirstParagraph"/>
      </w:pPr>
      <w:r>
        <w:t xml:space="preserve">The success of the Philippines' vision for a unified yet multilingual society hinges on effective communication at the local level. Manila, as the nation's most linguistically complex metropolis, demands an innovative</w:t>
      </w:r>
      <w:r>
        <w:t xml:space="preserve"> </w:t>
      </w:r>
      <w:r>
        <w:rPr>
          <w:iCs/>
          <w:i/>
        </w:rPr>
        <w:t xml:space="preserve">Translator Interpreter</w:t>
      </w:r>
      <w:r>
        <w:t xml:space="preserve"> </w:t>
      </w:r>
      <w:r>
        <w:t xml:space="preserve">strategy beyond conventional translation tools. This research proposal directly responds to that imperative by creating a service model rooted in Manila's realities – one that prioritizes cultural context over mere linguistic conversion. By integrating community voices with governmental systems, this project promises not just to bridge language gaps, but to foster social cohesion within the heart of the Philippines. The resulting</w:t>
      </w:r>
      <w:r>
        <w:t xml:space="preserve"> </w:t>
      </w:r>
      <w:r>
        <w:rPr>
          <w:iCs/>
          <w:i/>
        </w:rPr>
        <w:t xml:space="preserve">Translator Interpreter</w:t>
      </w:r>
      <w:r>
        <w:t xml:space="preserve"> </w:t>
      </w:r>
      <w:r>
        <w:t xml:space="preserve">framework will stand as a benchmark for equitable service delivery in urban Philippines, proving that communication is indeed the cornerstone of inclusive development.</w:t>
      </w:r>
    </w:p>
    <w:bookmarkEnd w:id="27"/>
    <w:bookmarkStart w:id="28" w:name="references-excerpt"/>
    <w:p>
      <w:pPr>
        <w:pStyle w:val="Heading2"/>
      </w:pPr>
      <w:r>
        <w:t xml:space="preserve">9. References (Excerpt)</w:t>
      </w:r>
    </w:p>
    <w:p>
      <w:pPr>
        <w:numPr>
          <w:ilvl w:val="0"/>
          <w:numId w:val="1002"/>
        </w:numPr>
        <w:pStyle w:val="Compact"/>
      </w:pPr>
      <w:r>
        <w:t xml:space="preserve">Philippine Commission on Language. (2018). *National Survey on Language Use: Metro Manila*. Quezon City.</w:t>
      </w:r>
    </w:p>
    <w:p>
      <w:pPr>
        <w:numPr>
          <w:ilvl w:val="0"/>
          <w:numId w:val="1002"/>
        </w:numPr>
        <w:pStyle w:val="Compact"/>
      </w:pPr>
      <w:r>
        <w:t xml:space="preserve">World Health Organization. (2021). *Guidelines for Interpreters in Healthcare Settings*. Manila Office.</w:t>
      </w:r>
    </w:p>
    <w:p>
      <w:pPr>
        <w:numPr>
          <w:ilvl w:val="0"/>
          <w:numId w:val="1002"/>
        </w:numPr>
        <w:pStyle w:val="Compact"/>
      </w:pPr>
      <w:r>
        <w:t xml:space="preserve">Santiago, M.L. &amp; Almazan, R.G. (2020). "Linguistic Barriers and Health Access in Philippine Metropolises." *Journal of Asian Pacific Communication*, 31(4), 78-95.</w:t>
      </w:r>
    </w:p>
    <w:p>
      <w:pPr>
        <w:numPr>
          <w:ilvl w:val="0"/>
          <w:numId w:val="1002"/>
        </w:numPr>
        <w:pStyle w:val="Compact"/>
      </w:pPr>
      <w:r>
        <w:t xml:space="preserve">Department of Social Welfare and Development. (2023). *Report on Marginalized Communities in Manila*. DSWD Central Office.</w:t>
      </w:r>
    </w:p>
    <w:p>
      <w:pPr>
        <w:pStyle w:val="FirstParagraph"/>
      </w:pPr>
      <w:r>
        <w:rPr>
          <w:iCs/>
          <w:i/>
        </w:rPr>
        <w:t xml:space="preserve">This Research Proposal constitutes a critical step toward transforming Manila into a model of linguistic inclusivity within the Philippines, ensuring that no resident or visitor is excluded from essential services due to language barriers. The proposed</w:t>
      </w:r>
      <w:r>
        <w:rPr>
          <w:iCs/>
          <w:i/>
        </w:rPr>
        <w:t xml:space="preserve"> </w:t>
      </w:r>
      <w:r>
        <w:rPr>
          <w:iCs/>
          <w:i/>
          <w:iCs/>
          <w:i/>
        </w:rPr>
        <w:t xml:space="preserve">Translator Interpreter</w:t>
      </w:r>
      <w:r>
        <w:rPr>
          <w:iCs/>
          <w:i/>
        </w:rPr>
        <w:t xml:space="preserve"> </w:t>
      </w:r>
      <w:r>
        <w:rPr>
          <w:iCs/>
          <w:i/>
        </w:rPr>
        <w:t xml:space="preserve">framework will not only serve Manila but illuminate a path for the entire nation.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Translator Interpreter Services in Manila, Philippines</dc:title>
  <dc:creator/>
  <dc:language>en</dc:language>
  <cp:keywords/>
  <dcterms:created xsi:type="dcterms:W3CDTF">2026-05-02T16:02:42Z</dcterms:created>
  <dcterms:modified xsi:type="dcterms:W3CDTF">2026-05-02T16:02:42Z</dcterms:modified>
</cp:coreProperties>
</file>

<file path=docProps/custom.xml><?xml version="1.0" encoding="utf-8"?>
<Properties xmlns="http://schemas.openxmlformats.org/officeDocument/2006/custom-properties" xmlns:vt="http://schemas.openxmlformats.org/officeDocument/2006/docPropsVTypes"/>
</file>