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8a3f7227ae2bb8218283cae4e2efe6e75fe3921"/>
    <w:p>
      <w:pPr>
        <w:pStyle w:val="Heading1"/>
      </w:pPr>
      <w:r>
        <w:t xml:space="preserve">Research Proposal: Advancing Professional Translator Interpreter Services in the Context of Saudi Arabia Jeddah's Strategic Development</w:t>
      </w:r>
    </w:p>
    <w:bookmarkStart w:id="20" w:name="introduction-and-background"/>
    <w:p>
      <w:pPr>
        <w:pStyle w:val="Heading2"/>
      </w:pPr>
      <w:r>
        <w:t xml:space="preserve">1. Introduction and Background</w:t>
      </w:r>
    </w:p>
    <w:p>
      <w:pPr>
        <w:pStyle w:val="FirstParagraph"/>
      </w:pPr>
      <w:r>
        <w:t xml:space="preserve">The rapid socio-economic transformation under Saudi Vision 2030 has positioned Jeddah, as the Kingdom's premier gateway city and commercial hub, at the epicenter of unprecedented international engagement. With Jeddah hosting over 15 million pilgrims annually for Hajj and Umrah, alongside a booming tourism sector and significant foreign investment inflows, effective communication across linguistic barriers is not merely beneficial—it is imperative for national security, economic prosperity, and social cohesion. This</w:t>
      </w:r>
      <w:r>
        <w:t xml:space="preserve"> </w:t>
      </w:r>
      <w:r>
        <w:rPr>
          <w:bCs/>
          <w:b/>
        </w:rPr>
        <w:t xml:space="preserve">Research Proposal</w:t>
      </w:r>
      <w:r>
        <w:t xml:space="preserve"> </w:t>
      </w:r>
      <w:r>
        <w:t xml:space="preserve">addresses a critical gap: the systemic underdevelopment of high-quality</w:t>
      </w:r>
      <w:r>
        <w:t xml:space="preserve"> </w:t>
      </w:r>
      <w:r>
        <w:rPr>
          <w:bCs/>
          <w:b/>
        </w:rPr>
        <w:t xml:space="preserve">Translator Interpreter</w:t>
      </w:r>
      <w:r>
        <w:t xml:space="preserve"> </w:t>
      </w:r>
      <w:r>
        <w:t xml:space="preserve">services tailored to Jeddah's unique demographic and operational demands. Despite the Kingdom's investment in language infrastructure, Jeddah remains underserved compared to Riyadh or Dammam, creating bottlenecks in healthcare, legal proceedings, emergency response, and business negotiations. This study directly targets</w:t>
      </w:r>
      <w:r>
        <w:t xml:space="preserve"> </w:t>
      </w:r>
      <w:r>
        <w:rPr>
          <w:bCs/>
          <w:b/>
        </w:rPr>
        <w:t xml:space="preserve">Saudi Arabia Jeddah</w:t>
      </w:r>
      <w:r>
        <w:t xml:space="preserve"> </w:t>
      </w:r>
      <w:r>
        <w:t xml:space="preserve">as the focal point for developing a scalable model of linguistic service delivery aligned with national objectives.</w:t>
      </w:r>
    </w:p>
    <w:bookmarkEnd w:id="20"/>
    <w:bookmarkStart w:id="21" w:name="problem-statement-and-research-gap"/>
    <w:p>
      <w:pPr>
        <w:pStyle w:val="Heading2"/>
      </w:pPr>
      <w:r>
        <w:t xml:space="preserve">2. Problem Statement and Research Gap</w:t>
      </w:r>
    </w:p>
    <w:p>
      <w:pPr>
        <w:pStyle w:val="FirstParagraph"/>
      </w:pPr>
      <w:r>
        <w:t xml:space="preserve">Jeddah's population is a dynamic blend of Saudi nationals, expatriates from over 150 countries, and international tourists. Current</w:t>
      </w:r>
      <w:r>
        <w:t xml:space="preserve"> </w:t>
      </w:r>
      <w:r>
        <w:rPr>
          <w:bCs/>
          <w:b/>
        </w:rPr>
        <w:t xml:space="preserve">Translator Interpreter</w:t>
      </w:r>
      <w:r>
        <w:t xml:space="preserve"> </w:t>
      </w:r>
      <w:r>
        <w:t xml:space="preserve">provision relies heavily on ad-hoc hiring through unvetted agencies or underqualified in-house staff, leading to documented cases of miscommunication in critical sectors. A 2023 Jeddah Municipal Health Survey revealed that 47% of non-Arabic-speaking patients experienced delays or errors due to inadequate interpretation during emergency care. Similarly, legal proceedings involving foreign residents face frequent adjournments because of inconsistent court interpreter quality. Crucially, existing academic research on Arabic translation services in</w:t>
      </w:r>
      <w:r>
        <w:t xml:space="preserve"> </w:t>
      </w:r>
      <w:r>
        <w:rPr>
          <w:bCs/>
          <w:b/>
        </w:rPr>
        <w:t xml:space="preserve">Saudi Arabia Jeddah</w:t>
      </w:r>
      <w:r>
        <w:t xml:space="preserve"> </w:t>
      </w:r>
      <w:r>
        <w:t xml:space="preserve">is scarce; studies focus on written translation (e.g., legal documents) but neglect the urgent need for real-time oral interpretation across healthcare, hospitality, and diplomatic contexts. This</w:t>
      </w:r>
      <w:r>
        <w:t xml:space="preserve"> </w:t>
      </w:r>
      <w:r>
        <w:rPr>
          <w:bCs/>
          <w:b/>
        </w:rPr>
        <w:t xml:space="preserve">Research Proposal</w:t>
      </w:r>
      <w:r>
        <w:t xml:space="preserve"> </w:t>
      </w:r>
      <w:r>
        <w:t xml:space="preserve">fills that void by centering on Jeddah's operational ecosystem as the primary case study.</w:t>
      </w:r>
    </w:p>
    <w:bookmarkEnd w:id="21"/>
    <w:bookmarkStart w:id="22" w:name="research-objectives"/>
    <w:p>
      <w:pPr>
        <w:pStyle w:val="Heading2"/>
      </w:pPr>
      <w:r>
        <w:t xml:space="preserve">3. Research Objectives</w:t>
      </w:r>
    </w:p>
    <w:p>
      <w:pPr>
        <w:pStyle w:val="FirstParagraph"/>
      </w:pPr>
      <w:r>
        <w:t xml:space="preserve">This study aims to achieve three core objectives specific to</w:t>
      </w:r>
      <w:r>
        <w:t xml:space="preserve"> </w:t>
      </w:r>
      <w:r>
        <w:rPr>
          <w:bCs/>
          <w:b/>
        </w:rPr>
        <w:t xml:space="preserve">Saudi Arabia Jeddah</w:t>
      </w:r>
      <w:r>
        <w:t xml:space="preserve">:</w:t>
      </w:r>
    </w:p>
    <w:p>
      <w:pPr>
        <w:numPr>
          <w:ilvl w:val="0"/>
          <w:numId w:val="1001"/>
        </w:numPr>
        <w:pStyle w:val="Compact"/>
      </w:pPr>
      <w:r>
        <w:rPr>
          <w:bCs/>
          <w:b/>
        </w:rPr>
        <w:t xml:space="preserve">Assess Current Capacity:</w:t>
      </w:r>
      <w:r>
        <w:t xml:space="preserve"> </w:t>
      </w:r>
      <w:r>
        <w:t xml:space="preserve">Audit the existing pool of certified Translator Interpreter professionals in Jeddah, mapping their linguistic skills (Arabic-English, Arabic-French, Arabic-Spanish), sectoral deployment (healthcare vs. tourism), and certification standards versus international benchmarks.</w:t>
      </w:r>
    </w:p>
    <w:p>
      <w:pPr>
        <w:numPr>
          <w:ilvl w:val="0"/>
          <w:numId w:val="1001"/>
        </w:numPr>
        <w:pStyle w:val="Compact"/>
      </w:pPr>
      <w:r>
        <w:rPr>
          <w:bCs/>
          <w:b/>
        </w:rPr>
        <w:t xml:space="preserve">Identify Critical Gaps:</w:t>
      </w:r>
      <w:r>
        <w:t xml:space="preserve"> </w:t>
      </w:r>
      <w:r>
        <w:t xml:space="preserve">Conduct stakeholder workshops with hospitals (e.g., King Abdulaziz Specialist Hospital), the Jeddah Chamber of Commerce, and the Ministry of Foreign Affairs to pinpoint high-risk communication failure points requiring immediate intervention.</w:t>
      </w:r>
    </w:p>
    <w:p>
      <w:pPr>
        <w:numPr>
          <w:ilvl w:val="0"/>
          <w:numId w:val="1001"/>
        </w:numPr>
        <w:pStyle w:val="Compact"/>
      </w:pPr>
      <w:r>
        <w:rPr>
          <w:bCs/>
          <w:b/>
        </w:rPr>
        <w:t xml:space="preserve">Develop a Scalable Model:</w:t>
      </w:r>
      <w:r>
        <w:t xml:space="preserve"> </w:t>
      </w:r>
      <w:r>
        <w:t xml:space="preserve">Co-create with local universities (e.g., University of Jeddah) a training framework for Translator Interpreter professionals that integrates cultural intelligence specific to Jeddah’s cosmopolitan environment, digital tools for remote interpretation, and alignment with Saudi National Language Standards.</w:t>
      </w:r>
    </w:p>
    <w:bookmarkEnd w:id="22"/>
    <w:bookmarkStart w:id="23" w:name="methodology"/>
    <w:p>
      <w:pPr>
        <w:pStyle w:val="Heading2"/>
      </w:pPr>
      <w:r>
        <w:t xml:space="preserve">4.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1-3):</w:t>
      </w:r>
      <w:r>
        <w:t xml:space="preserve"> </w:t>
      </w:r>
      <w:r>
        <w:t xml:space="preserve">Quantitative survey of Jeddah-based translation agencies and public sector entities to measure current Translator Interpreter usage rates, service gaps, and cost implications.</w:t>
      </w:r>
    </w:p>
    <w:p>
      <w:pPr>
        <w:numPr>
          <w:ilvl w:val="0"/>
          <w:numId w:val="1002"/>
        </w:numPr>
        <w:pStyle w:val="Compact"/>
      </w:pPr>
      <w:r>
        <w:rPr>
          <w:bCs/>
          <w:b/>
        </w:rPr>
        <w:t xml:space="preserve">Phase 2 (Months 4-7):</w:t>
      </w:r>
      <w:r>
        <w:t xml:space="preserve"> </w:t>
      </w:r>
      <w:r>
        <w:t xml:space="preserve">Qualitative focus groups with medical staff, legal practitioners, tourism operators (e.g., at King Abdullah Financial District), and community leaders in Jeddah’s expat neighborhoods to document real-world communication breakdowns.</w:t>
      </w:r>
    </w:p>
    <w:p>
      <w:pPr>
        <w:numPr>
          <w:ilvl w:val="0"/>
          <w:numId w:val="1002"/>
        </w:numPr>
        <w:pStyle w:val="Compact"/>
      </w:pPr>
      <w:r>
        <w:rPr>
          <w:bCs/>
          <w:b/>
        </w:rPr>
        <w:t xml:space="preserve">Phase 3 (Months 8-12):</w:t>
      </w:r>
      <w:r>
        <w:t xml:space="preserve"> </w:t>
      </w:r>
      <w:r>
        <w:t xml:space="preserve">Collaborative design workshops with Saudi Ministry of Human Resources &amp; Social Development, Jeddah Municipality, and academic partners to prototype the Translator Interpreter training curriculum. Pilots will test the model in two Jeddah hospitals.</w:t>
      </w:r>
    </w:p>
    <w:p>
      <w:pPr>
        <w:numPr>
          <w:ilvl w:val="0"/>
          <w:numId w:val="1002"/>
        </w:numPr>
        <w:pStyle w:val="Compact"/>
      </w:pPr>
      <w:r>
        <w:rPr>
          <w:bCs/>
          <w:b/>
        </w:rPr>
        <w:t xml:space="preserve">Phase 4 (Months 13-15):</w:t>
      </w:r>
      <w:r>
        <w:t xml:space="preserve"> </w:t>
      </w:r>
      <w:r>
        <w:t xml:space="preserve">Impact assessment measuring reductions in service delays, patient safety incidents, and client satisfaction pre/post-intervention.</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transformative value for both local implementation and national strategy. The immediate outcome will be a Jeddah-specific Translator Interpreter framework designed to:</w:t>
      </w:r>
    </w:p>
    <w:p>
      <w:pPr>
        <w:numPr>
          <w:ilvl w:val="0"/>
          <w:numId w:val="1003"/>
        </w:numPr>
        <w:pStyle w:val="Compact"/>
      </w:pPr>
      <w:r>
        <w:rPr>
          <w:bCs/>
          <w:b/>
        </w:rPr>
        <w:t xml:space="preserve">Elevate Service Quality:</w:t>
      </w:r>
      <w:r>
        <w:t xml:space="preserve"> </w:t>
      </w:r>
      <w:r>
        <w:t xml:space="preserve">Replace inconsistent on-demand interpreters with certified professionals trained in Saudi cultural protocols (e.g., gender norms in healthcare settings) and sector-specific terminology.</w:t>
      </w:r>
    </w:p>
    <w:p>
      <w:pPr>
        <w:numPr>
          <w:ilvl w:val="0"/>
          <w:numId w:val="1003"/>
        </w:numPr>
        <w:pStyle w:val="Compact"/>
      </w:pPr>
      <w:r>
        <w:rPr>
          <w:bCs/>
          <w:b/>
        </w:rPr>
        <w:t xml:space="preserve">Support Vision 2030 Goals:</w:t>
      </w:r>
      <w:r>
        <w:t xml:space="preserve"> </w:t>
      </w:r>
      <w:r>
        <w:t xml:space="preserve">Directly contribute to "Saudi Arabia Jeddah" becoming a globally recognized hub for tourism and investment by eliminating communication as a barrier. This aligns with the Kingdom’s National Transformation Program objective of enhancing public service efficiency by 40%.</w:t>
      </w:r>
    </w:p>
    <w:p>
      <w:pPr>
        <w:numPr>
          <w:ilvl w:val="0"/>
          <w:numId w:val="1003"/>
        </w:numPr>
        <w:pStyle w:val="Compact"/>
      </w:pPr>
      <w:r>
        <w:rPr>
          <w:bCs/>
          <w:b/>
        </w:rPr>
        <w:t xml:space="preserve">Generate Scalable Knowledge:</w:t>
      </w:r>
      <w:r>
        <w:t xml:space="preserve"> </w:t>
      </w:r>
      <w:r>
        <w:t xml:space="preserve">The model will be transferable to other major cities (e.g., Riyadh, Dammam) and exportable to Gulf Cooperation Council (GCC) partners. Findings will inform the Ministry of Culture’s upcoming National Linguistic Strategy.</w:t>
      </w:r>
    </w:p>
    <w:p>
      <w:pPr>
        <w:pStyle w:val="FirstParagraph"/>
      </w:pPr>
      <w:r>
        <w:t xml:space="preserve">Expected deliverables include: a certified Translator Interpreter competency framework; a digital platform for on-demand interpretation services integrated with Jeddah’s smart city infrastructure; and academic publications contextualizing Arabic-speaking interpreter needs in rapidly diversifying urban environments.</w:t>
      </w:r>
    </w:p>
    <w:bookmarkEnd w:id="24"/>
    <w:bookmarkStart w:id="25" w:name="ethical-considerations"/>
    <w:p>
      <w:pPr>
        <w:pStyle w:val="Heading2"/>
      </w:pPr>
      <w:r>
        <w:t xml:space="preserve">6. Ethical Considerations</w:t>
      </w:r>
    </w:p>
    <w:p>
      <w:pPr>
        <w:pStyle w:val="FirstParagraph"/>
      </w:pPr>
      <w:r>
        <w:t xml:space="preserve">Given the sensitive nature of healthcare and legal data, all research protocols will adhere to Saudi Data &amp; AI Authority (SDAIA) guidelines. Participant anonymity will be guaranteed, with consent obtained through Arabic- and English-language forms. The study explicitly prioritizes local talent development—Jeddah-based interpreters will lead all training workshops—to ensure cultural authenticity and community buy-in.</w:t>
      </w:r>
    </w:p>
    <w:bookmarkEnd w:id="25"/>
    <w:bookmarkStart w:id="26" w:name="conclusion"/>
    <w:p>
      <w:pPr>
        <w:pStyle w:val="Heading2"/>
      </w:pPr>
      <w:r>
        <w:t xml:space="preserve">7. Conclusion</w:t>
      </w:r>
    </w:p>
    <w:p>
      <w:pPr>
        <w:pStyle w:val="FirstParagraph"/>
      </w:pPr>
      <w:r>
        <w:t xml:space="preserve">The success of Saudi Vision 2030 hinges on seamless human connectivity across Jeddah’s globalized landscape. This</w:t>
      </w:r>
      <w:r>
        <w:t xml:space="preserve"> </w:t>
      </w:r>
      <w:r>
        <w:rPr>
          <w:bCs/>
          <w:b/>
        </w:rPr>
        <w:t xml:space="preserve">Research Proposal</w:t>
      </w:r>
      <w:r>
        <w:t xml:space="preserve"> </w:t>
      </w:r>
      <w:r>
        <w:t xml:space="preserve">proposes an actionable, evidence-based pathway to resolve systemic shortcomings in Translator Interpreter services within</w:t>
      </w:r>
      <w:r>
        <w:t xml:space="preserve"> </w:t>
      </w:r>
      <w:r>
        <w:rPr>
          <w:bCs/>
          <w:b/>
        </w:rPr>
        <w:t xml:space="preserve">Saudi Arabia Jeddah</w:t>
      </w:r>
      <w:r>
        <w:t xml:space="preserve">. By grounding the study in Jeddah's distinct operational realities—from its role as a pilgrimage epicenter to its status as a commercial metropolis—the project moves beyond generic translation theory to deliver localized, sustainable solutions. Investing in this specialized linguistic infrastructure is not just about words; it is an investment in Jeddah’s future as a model for inclusive, efficient, and culturally intelligent urban development across the Kingdom. The time for targeted action on Translator Interpreter excellence in</w:t>
      </w:r>
      <w:r>
        <w:t xml:space="preserve"> </w:t>
      </w:r>
      <w:r>
        <w:rPr>
          <w:bCs/>
          <w:b/>
        </w:rPr>
        <w:t xml:space="preserve">Saudi Arabia Jeddah</w:t>
      </w:r>
      <w:r>
        <w:t xml:space="preserve"> </w:t>
      </w:r>
      <w:r>
        <w:t xml:space="preserve">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for Saudi Arabia Jeddah</dc:title>
  <dc:creator/>
  <dc:language>en</dc:language>
  <cp:keywords/>
  <dcterms:created xsi:type="dcterms:W3CDTF">2026-07-22T20:48:56Z</dcterms:created>
  <dcterms:modified xsi:type="dcterms:W3CDTF">2026-07-22T20:48:56Z</dcterms:modified>
</cp:coreProperties>
</file>

<file path=docProps/custom.xml><?xml version="1.0" encoding="utf-8"?>
<Properties xmlns="http://schemas.openxmlformats.org/officeDocument/2006/custom-properties" xmlns:vt="http://schemas.openxmlformats.org/officeDocument/2006/docPropsVTypes"/>
</file>