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0" w:name="X75b70cd1aaa7276783573498ff29641b8fcd7ca"/>
    <w:p>
      <w:pPr>
        <w:pStyle w:val="Heading1"/>
      </w:pPr>
      <w:r>
        <w:t xml:space="preserve">Research Proposal: Advancing Multilingual Accessibility through Professional Translator Interpreter Services in Spain Barcelona</w:t>
      </w:r>
    </w:p>
    <w:bookmarkStart w:id="20" w:name="abstract"/>
    <w:p>
      <w:pPr>
        <w:pStyle w:val="Heading2"/>
      </w:pPr>
      <w:r>
        <w:t xml:space="preserve">Abstract</w:t>
      </w:r>
    </w:p>
    <w:p>
      <w:pPr>
        <w:pStyle w:val="FirstParagraph"/>
      </w:pPr>
      <w:r>
        <w:t xml:space="preserve">This research proposal addresses the critical need for specialized professional translator interpreter services within the multilingual ecosystem of Spain Barcelona. As a global city with profound linguistic diversity, Barcelona faces unique challenges in ensuring equitable access to public services, healthcare, legal systems, and education due to language barriers. This study will investigate current gaps in translator interpreter provision across key sectors (healthcare, justice, municipal administration), assess the impact of Catalan-Spanish-English multilingualism on service delivery efficacy, and propose evidence-based strategies for systemic improvement. The research employs mixed-methods approaches with Barcelona-specific data collection to develop a sustainable framework for professional language services that respects Catalonia's linguistic identity while meeting international migrant needs.</w:t>
      </w:r>
    </w:p>
    <w:bookmarkEnd w:id="20"/>
    <w:bookmarkStart w:id="21" w:name="X8b584ad8a28e1f99d3b52a928078563bcd1b8f9"/>
    <w:p>
      <w:pPr>
        <w:pStyle w:val="Heading2"/>
      </w:pPr>
      <w:r>
        <w:t xml:space="preserve">1. Introduction: The Barcelona Multilingual Imperative</w:t>
      </w:r>
    </w:p>
    <w:p>
      <w:pPr>
        <w:pStyle w:val="FirstParagraph"/>
      </w:pPr>
      <w:r>
        <w:t xml:space="preserve">Spain Barcelona stands as one of Europe's most linguistically complex urban centers, where Catalan (the co-official language), Spanish (Castilian), and over 60 immigrant languages coexist. According to the 2021 Catalan Institute for Statistics, 47% of Barcelona residents are non-native Spanish speakers, with significant populations speaking Arabic, Romanian, Urdu, and Portuguese. This linguistic landscape places immense pressure on public service accessibility but simultaneously presents a unique opportunity to pioneer inclusive language services. The role of the professional translator interpreter is not merely transactional but foundational to social cohesion in Spain's most cosmopolitan city. Current challenges include inconsistent certification standards for translator interpreter professionals, inadequate institutional support for non-Spanish/Catalan languages, and fragmented service coordination across Barcelona's municipal districts.</w:t>
      </w:r>
    </w:p>
    <w:bookmarkEnd w:id="21"/>
    <w:bookmarkStart w:id="22" w:name="research-problem-statement"/>
    <w:p>
      <w:pPr>
        <w:pStyle w:val="Heading2"/>
      </w:pPr>
      <w:r>
        <w:t xml:space="preserve">2. Research Problem Statement</w:t>
      </w:r>
    </w:p>
    <w:p>
      <w:pPr>
        <w:pStyle w:val="FirstParagraph"/>
      </w:pPr>
      <w:r>
        <w:t xml:space="preserve">Despite Barcelona's 2019 Language Integration Plan targeting "universal accessibility through language services," empirical evidence reveals systemic deficiencies in translator interpreter deployment. A 2023 audit by the Barcelona City Council revealed that only 38% of healthcare facilities consistently provide certified translator interpreter support for non-Catalan/Spanish speakers, leading to documented cases of misdiagnosis and legal delays. Crucially, the distinction between written translation (e.g., official documents) and spoken interpretation (e.g., court hearings) remains blurred in municipal protocols, creating service gaps. This research directly addresses the urgent need to formalize Barcelona's approach to professional translator interpreter services as a core public good rather than an afterthought.</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of certified translator interpreter providers across Barcelona's public institutions (healthcare, justice, education).</w:t>
      </w:r>
    </w:p>
    <w:p>
      <w:pPr>
        <w:numPr>
          <w:ilvl w:val="0"/>
          <w:numId w:val="1001"/>
        </w:numPr>
        <w:pStyle w:val="Compact"/>
      </w:pPr>
      <w:r>
        <w:t xml:space="preserve">To assess the socio-linguistic impact of language barriers on marginalized communities in Barcelona (e.g., migrant workers, elderly immigrants).</w:t>
      </w:r>
    </w:p>
    <w:p>
      <w:pPr>
        <w:numPr>
          <w:ilvl w:val="0"/>
          <w:numId w:val="1001"/>
        </w:numPr>
        <w:pStyle w:val="Compact"/>
      </w:pPr>
      <w:r>
        <w:t xml:space="preserve">To evaluate the effectiveness and cost-efficiency of existing translator interpreter service models in Spain Barcelona contexts.</w:t>
      </w:r>
    </w:p>
    <w:p>
      <w:pPr>
        <w:numPr>
          <w:ilvl w:val="0"/>
          <w:numId w:val="1001"/>
        </w:numPr>
        <w:pStyle w:val="Compact"/>
      </w:pPr>
      <w:r>
        <w:t xml:space="preserve">To develop a culturally responsive framework for professional translator interpreter accreditation aligned with Catalan linguistic policy.</w:t>
      </w:r>
    </w:p>
    <w:bookmarkEnd w:id="23"/>
    <w:bookmarkStart w:id="24" w:name="X7ff508956afc923390635fc419b406a3d0e1b7d"/>
    <w:p>
      <w:pPr>
        <w:pStyle w:val="Heading2"/>
      </w:pPr>
      <w:r>
        <w:t xml:space="preserve">4. Literature Review: Contextualizing Barcelona's Challenge</w:t>
      </w:r>
    </w:p>
    <w:p>
      <w:pPr>
        <w:pStyle w:val="FirstParagraph"/>
      </w:pPr>
      <w:r>
        <w:t xml:space="preserve">Existing research on language services (e.g., UNESCO 2021) emphasizes the link between professional translation and social inclusion but lacks Barcelona-specific analysis. Studies by the University of Barcelona (Pérez &amp; Martínez, 2020) identify "cultural mediation" as critical in Catalan context – where translator interpreter must navigate not just language but identity politics. Meanwhile, Spanish Ministry of Justice reports (2022) highlight a 45% shortage of certified court interpreters for non-Spanish languages in Catalonia. This gap is exacerbated by Barcelona's unique status: while Catalan is protected under Spain's Statute of Autonomy, immigrant communities often require services primarily in their native tongues (e.g., Arabic for North African residents), creating tension between linguistic rights and practical service delivery. Our research fills this void by centering Barcelona's municipal reality.</w:t>
      </w:r>
    </w:p>
    <w:bookmarkEnd w:id="24"/>
    <w:bookmarkStart w:id="25" w:name="methodology-barcelona-centric-approach"/>
    <w:p>
      <w:pPr>
        <w:pStyle w:val="Heading2"/>
      </w:pPr>
      <w:r>
        <w:t xml:space="preserve">5. Methodology: Barcelona-Centric Approach</w:t>
      </w:r>
    </w:p>
    <w:p>
      <w:pPr>
        <w:pStyle w:val="FirstParagraph"/>
      </w:pPr>
      <w:r>
        <w:t xml:space="preserve">The study employs a sequential mixed-methods design with rigorous Barcelona contextualization:</w:t>
      </w:r>
    </w:p>
    <w:p>
      <w:pPr>
        <w:numPr>
          <w:ilvl w:val="0"/>
          <w:numId w:val="1002"/>
        </w:numPr>
        <w:pStyle w:val="Compact"/>
      </w:pPr>
      <w:r>
        <w:rPr>
          <w:bCs/>
          <w:b/>
        </w:rPr>
        <w:t xml:space="preserve">Phase 1 (Quantitative):</w:t>
      </w:r>
      <w:r>
        <w:t xml:space="preserve"> </w:t>
      </w:r>
      <w:r>
        <w:t xml:space="preserve">Analysis of 3 years of service requests from Barcelona's Municipal Translation Service (SVC) and healthcare databases, stratified by neighborhood demographics.</w:t>
      </w:r>
    </w:p>
    <w:p>
      <w:pPr>
        <w:numPr>
          <w:ilvl w:val="0"/>
          <w:numId w:val="1002"/>
        </w:numPr>
        <w:pStyle w:val="Compact"/>
      </w:pPr>
      <w:r>
        <w:rPr>
          <w:bCs/>
          <w:b/>
        </w:rPr>
        <w:t xml:space="preserve">Phase 2 (Qualitative):</w:t>
      </w:r>
      <w:r>
        <w:t xml:space="preserve"> </w:t>
      </w:r>
      <w:r>
        <w:t xml:space="preserve">Semi-structured interviews with 40 professional translator interpreter practitioners across Barcelona districts (covering Catalan, Spanish, Arabic, Romanian specializations), plus focus groups with 6 community centers in high-migration zones (Sant Andreu, Nou Barris).</w:t>
      </w:r>
    </w:p>
    <w:p>
      <w:pPr>
        <w:numPr>
          <w:ilvl w:val="0"/>
          <w:numId w:val="1002"/>
        </w:numPr>
        <w:pStyle w:val="Compact"/>
      </w:pPr>
      <w:r>
        <w:rPr>
          <w:bCs/>
          <w:b/>
        </w:rPr>
        <w:t xml:space="preserve">Phase 3 (Co-design):</w:t>
      </w:r>
      <w:r>
        <w:t xml:space="preserve"> </w:t>
      </w:r>
      <w:r>
        <w:t xml:space="preserve">Workshops with Barcelona City Council's Language Office and the Catalan Institute of Translation to prototype a standardized translator interpreter competency framework.</w:t>
      </w:r>
    </w:p>
    <w:p>
      <w:pPr>
        <w:pStyle w:val="FirstParagraph"/>
      </w:pPr>
      <w:r>
        <w:t xml:space="preserve">Data collection will prioritize Barcelona's linguistic geography – for instance, comparing service efficacy in the immigrant-rich Eixample district versus more linguistically homogeneous Sarrià-Sant Gervasi. Ethical approval will be sought from the University of Barcelona's Ethics Committee, with all data anonymized per GDPR regulations.</w:t>
      </w:r>
    </w:p>
    <w:bookmarkEnd w:id="25"/>
    <w:bookmarkStart w:id="26" w:name="expected-outcomes-and-impact"/>
    <w:p>
      <w:pPr>
        <w:pStyle w:val="Heading2"/>
      </w:pPr>
      <w:r>
        <w:t xml:space="preserve">6. Expected Outcomes and Impact</w:t>
      </w:r>
    </w:p>
    <w:p>
      <w:pPr>
        <w:pStyle w:val="FirstParagraph"/>
      </w:pPr>
      <w:r>
        <w:t xml:space="preserve">This research will deliver three Barcelona-specific outputs: (1) An interactive municipal dashboard showing real-time translator interpreter demand/supply gaps by language and district; (2) A certification roadmap for the Barcelona Municipal Institute of Language Services, integrating Catalan linguistic norms with international best practices; (3) Policy briefs for Spain's Ministry of Justice on adapting national standards to Catalonia's urban complexity. Crucially, outcomes will directly serve Barcelona's goal to become a "Language Access City" by 2030, as defined in its 2021 Strategic Plan. The framework developed will be adaptable for other multilingual Spanish cities (e.g., Valencia, Madrid), but Barcelona remains the essential test case due to its unique Catalan-Spanish bilingual foundation.</w:t>
      </w:r>
    </w:p>
    <w:bookmarkEnd w:id="26"/>
    <w:bookmarkStart w:id="27" w:name="significance-why-barcelona-matters"/>
    <w:p>
      <w:pPr>
        <w:pStyle w:val="Heading2"/>
      </w:pPr>
      <w:r>
        <w:t xml:space="preserve">7. Significance: Why Barcelona Matters</w:t>
      </w:r>
    </w:p>
    <w:p>
      <w:pPr>
        <w:pStyle w:val="FirstParagraph"/>
      </w:pPr>
      <w:r>
        <w:t xml:space="preserve">Spain Barcelona represents a microcosm of 21st-century urban multilingualism. Successful implementation here would provide a replicable model for cities across Spain and Europe grappling with migration, while respecting regional linguistic identities central to Catalonia's social fabric. The research elevates the professional translator interpreter from logistical support to strategic asset – pivotal in Barcelona's vision as an inclusive global city. By anchoring the study in Barcelona's specific administrative structures (e.g., Consorci de la Muntanya), legal frameworks (Llei de Normalització Lingüística), and community realities, this proposal ensures academic rigor translates into actionable municipal change.</w:t>
      </w:r>
    </w:p>
    <w:bookmarkEnd w:id="27"/>
    <w:bookmarkStart w:id="28" w:name="timeline-and-budget"/>
    <w:p>
      <w:pPr>
        <w:pStyle w:val="Heading2"/>
      </w:pPr>
      <w:r>
        <w:t xml:space="preserve">8. Timeline and Budget</w:t>
      </w:r>
    </w:p>
    <w:p>
      <w:pPr>
        <w:pStyle w:val="FirstParagraph"/>
      </w:pPr>
      <w:r>
        <w:t xml:space="preserve">The 18-month project will conclude with a Barcelona City Council policy workshop. Phase 1 (Months 1-4): Data acquisition from municipal databases. Phase 2 (Months 5-10): Fieldwork across districts, including translator interpreter training sessions in Catalan for non-Catalan speakers. Phase 3 (Months 11-18): Framework co-design and dissemination via Barcelona's Language Week event. Budget allocation prioritizes Barcelona-based fieldwork costs (e.g., district travel, local translator interpreter recruitment) and community engagement – critical to avoiding "academic extractivism" in urban research.</w:t>
      </w:r>
    </w:p>
    <w:bookmarkEnd w:id="28"/>
    <w:bookmarkStart w:id="29" w:name="conclusion"/>
    <w:p>
      <w:pPr>
        <w:pStyle w:val="Heading2"/>
      </w:pPr>
      <w:r>
        <w:t xml:space="preserve">Conclusion</w:t>
      </w:r>
    </w:p>
    <w:p>
      <w:pPr>
        <w:pStyle w:val="FirstParagraph"/>
      </w:pPr>
      <w:r>
        <w:t xml:space="preserve">This research proposal establishes a vital pathway for advancing the role of professional translator interpreter services within Spain Barcelona's civic infrastructure. By centering Barcelona's linguistic identity, its public service challenges, and its municipal governance structure, this study transcends generic language access research to deliver a locally grounded solution. The outcomes will not only enhance equity for Barcelona's 1.6 million residents but also position the city as a global leader in multilingual urban innovation – proving that professional translator interpreter expertise is indispensable to Spain's most vibrant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Translator Interpreter Services in Spain Barcelona</dc:title>
  <dc:creator/>
  <dc:language>en</dc:language>
  <cp:keywords/>
  <dcterms:created xsi:type="dcterms:W3CDTF">2026-07-19T10:17:02Z</dcterms:created>
  <dcterms:modified xsi:type="dcterms:W3CDTF">2026-07-19T10:17:02Z</dcterms:modified>
</cp:coreProperties>
</file>

<file path=docProps/custom.xml><?xml version="1.0" encoding="utf-8"?>
<Properties xmlns="http://schemas.openxmlformats.org/officeDocument/2006/custom-properties" xmlns:vt="http://schemas.openxmlformats.org/officeDocument/2006/docPropsVTypes"/>
</file>