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Turkey</w:t>
      </w:r>
      <w:r>
        <w:t xml:space="preserve"> </w:t>
      </w:r>
      <w:r>
        <w:t xml:space="preserve">Istanbul</w:t>
      </w:r>
    </w:p>
    <w:bookmarkStart w:id="27" w:name="Xe267c35edd4fa41454d8780d589632c7778b8c3"/>
    <w:p>
      <w:pPr>
        <w:pStyle w:val="Heading1"/>
      </w:pPr>
      <w:r>
        <w:t xml:space="preserve">Research Proposal: Advancing Professional Translator Interpreter Services to Meet the Multilingual Demands of Turkey Istanbul</w:t>
      </w:r>
    </w:p>
    <w:bookmarkStart w:id="20" w:name="abstract"/>
    <w:p>
      <w:pPr>
        <w:pStyle w:val="Heading2"/>
      </w:pPr>
      <w:r>
        <w:t xml:space="preserve">Abstract</w:t>
      </w:r>
    </w:p>
    <w:p>
      <w:pPr>
        <w:pStyle w:val="FirstParagraph"/>
      </w:pPr>
      <w:r>
        <w:t xml:space="preserve">This research proposal outlines a comprehensive study focused on addressing critical gaps in professional Translator Interpreter services within Turkey Istanbul. As a global city serving as a vital bridge between Europe and Asia, Istanbul faces unprecedented demand for high-quality linguistic mediation across tourism, healthcare, legal systems, business, and emergency services. Current service provisions are fragmented and insufficient to meet the city's diverse multilingual needs. This study will investigate the specific challenges faced by Translator Interpreters operating in Turkey Istanbul context, analyze service delivery models, and propose evidence-based recommendations for enhancing accessibility, quality assurance, and professional development frameworks tailored to the unique urban ecosystem of Istanbul. The research aims to contribute significantly to sustainable economic growth and inclusive social participation within Turkey's most dynamic metropolis.</w:t>
      </w:r>
    </w:p>
    <w:bookmarkEnd w:id="20"/>
    <w:bookmarkStart w:id="21" w:name="Xe3f7b621bb74ee0e7a5cf8a65e1a048d4342683"/>
    <w:p>
      <w:pPr>
        <w:pStyle w:val="Heading2"/>
      </w:pPr>
      <w:r>
        <w:t xml:space="preserve">1. Introduction: The Imperative for Enhanced Translator Interpreter Services in Turkey Istanbul</w:t>
      </w:r>
    </w:p>
    <w:p>
      <w:pPr>
        <w:pStyle w:val="FirstParagraph"/>
      </w:pPr>
      <w:r>
        <w:t xml:space="preserve">Istanbul, a city where continents converge, is not only the cultural and economic heart of modern-day Turkey but also one of the world’s most linguistically diverse urban centers. With over 15 million residents and an estimated 15-20 million annual international tourists (UNWTO, 2023), the metropolis operates within a complex linguistic landscape encompassing Turkish, Arabic, English, Russian, German, French, Kurdish dialects (Kurmanji), Armenian, Greek, and numerous other languages. This diversity necessitates robust Translator Interpreter services to ensure equitable access to essential services and seamless communication. However, the existing infrastructure for professional Translator Interpreters in Turkey Istanbul is strained. The city grapples with a shortage of certified professionals fluent in critical language pairs (e.g., Turkish-Russian, Turkish-Arabic), inconsistent quality standards across service providers, and inadequate technological integration within public institutions. This research directly responds to this pressing need by focusing specifically on the operational realities and requirements for Translator Interpreters serving Turkey's most cosmopolitan city.</w:t>
      </w:r>
    </w:p>
    <w:bookmarkEnd w:id="21"/>
    <w:bookmarkStart w:id="22" w:name="problem-statement"/>
    <w:p>
      <w:pPr>
        <w:pStyle w:val="Heading2"/>
      </w:pPr>
      <w:r>
        <w:t xml:space="preserve">2. Problem Statement</w:t>
      </w:r>
    </w:p>
    <w:p>
      <w:pPr>
        <w:pStyle w:val="FirstParagraph"/>
      </w:pPr>
      <w:r>
        <w:t xml:space="preserve">The current state of Translator Interpreter services in Istanbul presents significant barriers to social cohesion and economic efficiency. Key challenges include:</w:t>
      </w:r>
    </w:p>
    <w:p>
      <w:pPr>
        <w:numPr>
          <w:ilvl w:val="0"/>
          <w:numId w:val="1001"/>
        </w:numPr>
        <w:pStyle w:val="Compact"/>
      </w:pPr>
      <w:r>
        <w:rPr>
          <w:bCs/>
          <w:b/>
        </w:rPr>
        <w:t xml:space="preserve">Service Gaps:</w:t>
      </w:r>
      <w:r>
        <w:t xml:space="preserve"> </w:t>
      </w:r>
      <w:r>
        <w:t xml:space="preserve">Critical shortages exist for interpreters fluent in less commonly taught languages (e.g., Persian, Azerbaijani, Bulgarian) vital for immigrant populations and regional trade partners within Turkey Istanbul.</w:t>
      </w:r>
    </w:p>
    <w:p>
      <w:pPr>
        <w:numPr>
          <w:ilvl w:val="0"/>
          <w:numId w:val="1001"/>
        </w:numPr>
        <w:pStyle w:val="Compact"/>
      </w:pPr>
      <w:r>
        <w:rPr>
          <w:bCs/>
          <w:b/>
        </w:rPr>
        <w:t xml:space="preserve">Quality Inconsistency:</w:t>
      </w:r>
      <w:r>
        <w:t xml:space="preserve"> </w:t>
      </w:r>
      <w:r>
        <w:t xml:space="preserve">Reliance on informal networks and unaccredited practitioners leads to potential misinterpretations in high-stakes areas like medical consultations or legal proceedings, jeopardizing service outcomes and trust.</w:t>
      </w:r>
    </w:p>
    <w:p>
      <w:pPr>
        <w:numPr>
          <w:ilvl w:val="0"/>
          <w:numId w:val="1001"/>
        </w:numPr>
        <w:pStyle w:val="Compact"/>
      </w:pPr>
      <w:r>
        <w:rPr>
          <w:bCs/>
          <w:b/>
        </w:rPr>
        <w:t xml:space="preserve">Technological Underutilization:</w:t>
      </w:r>
      <w:r>
        <w:t xml:space="preserve"> </w:t>
      </w:r>
      <w:r>
        <w:t xml:space="preserve">Despite advances in AI-assisted translation tools, Istanbul's public sector (hospitals, airports, government offices) lags in integrating these technologies effectively with human Translator Interpreters for optimal workflow.</w:t>
      </w:r>
    </w:p>
    <w:p>
      <w:pPr>
        <w:numPr>
          <w:ilvl w:val="0"/>
          <w:numId w:val="1001"/>
        </w:numPr>
        <w:pStyle w:val="Compact"/>
      </w:pPr>
      <w:r>
        <w:rPr>
          <w:bCs/>
          <w:b/>
        </w:rPr>
        <w:t xml:space="preserve">Professional Development Constraints:</w:t>
      </w:r>
      <w:r>
        <w:t xml:space="preserve"> </w:t>
      </w:r>
      <w:r>
        <w:t xml:space="preserve">Limited specialized training programs specific to the Istanbul context (e.g., navigating cultural nuances in business negotiation or healthcare communication within diverse immigrant communities) hinder professional growth and service quality.</w:t>
      </w:r>
    </w:p>
    <w:p>
      <w:pPr>
        <w:pStyle w:val="FirstParagraph"/>
      </w:pPr>
      <w:r>
        <w:t xml:space="preserve">These gaps directly impede Turkey's national goals for tourism development, social inclusion, and global economic integration centered around Istanbul as a key international hub. The research will investigate these issues through an Istanbul-specific lens to generate actionable solutions.</w:t>
      </w:r>
    </w:p>
    <w:bookmarkEnd w:id="22"/>
    <w:bookmarkStart w:id="23" w:name="research-objectives"/>
    <w:p>
      <w:pPr>
        <w:pStyle w:val="Heading2"/>
      </w:pPr>
      <w:r>
        <w:t xml:space="preserve">3. Research Objectives</w:t>
      </w:r>
    </w:p>
    <w:p>
      <w:pPr>
        <w:numPr>
          <w:ilvl w:val="0"/>
          <w:numId w:val="1002"/>
        </w:numPr>
        <w:pStyle w:val="Compact"/>
      </w:pPr>
      <w:r>
        <w:t xml:space="preserve">To conduct a comprehensive audit of existing Translator Interpreter service provision across key sectors (healthcare, justice, tourism, public administration) within Turkey Istanbul.</w:t>
      </w:r>
    </w:p>
    <w:p>
      <w:pPr>
        <w:numPr>
          <w:ilvl w:val="0"/>
          <w:numId w:val="1002"/>
        </w:numPr>
        <w:pStyle w:val="Compact"/>
      </w:pPr>
      <w:r>
        <w:t xml:space="preserve">To identify the most acute language needs and critical communication barriers experienced by specific user groups (e.g., refugees from Syria, business visitors from China/EU, elderly Turkish citizens with limited foreign language skills) in Istanbul contexts.</w:t>
      </w:r>
    </w:p>
    <w:p>
      <w:pPr>
        <w:numPr>
          <w:ilvl w:val="0"/>
          <w:numId w:val="1002"/>
        </w:numPr>
        <w:pStyle w:val="Compact"/>
      </w:pPr>
      <w:r>
        <w:t xml:space="preserve">To evaluate current quality control mechanisms and professional standards for Translator Interpreters operating in Turkey Istanbul.</w:t>
      </w:r>
    </w:p>
    <w:p>
      <w:pPr>
        <w:numPr>
          <w:ilvl w:val="0"/>
          <w:numId w:val="1002"/>
        </w:numPr>
        <w:pStyle w:val="Compact"/>
      </w:pPr>
      <w:r>
        <w:t xml:space="preserve">To develop and propose a scalable model for integrating technology (e.g., secure video interpretation platforms, AI-assisted tools for pre-translation support) with human Translator Interpreter services within Istanbul's municipal infrastructure.</w:t>
      </w:r>
    </w:p>
    <w:p>
      <w:pPr>
        <w:numPr>
          <w:ilvl w:val="0"/>
          <w:numId w:val="1002"/>
        </w:numPr>
        <w:pStyle w:val="Compact"/>
      </w:pPr>
      <w:r>
        <w:t xml:space="preserve">To formulate evidence-based recommendations for enhancing professional training curricula specifically designed to meet the demands of the Istanbul multilingual environment.</w:t>
      </w:r>
    </w:p>
    <w:bookmarkEnd w:id="23"/>
    <w:bookmarkStart w:id="24" w:name="methodology"/>
    <w:p>
      <w:pPr>
        <w:pStyle w:val="Heading2"/>
      </w:pPr>
      <w:r>
        <w:t xml:space="preserve">4. Methodology</w:t>
      </w:r>
    </w:p>
    <w:p>
      <w:pPr>
        <w:pStyle w:val="FirstParagraph"/>
      </w:pPr>
      <w:r>
        <w:t xml:space="preserve">This mixed-methods study will employ a triangulated approach within Turkey Istanbul:</w:t>
      </w:r>
    </w:p>
    <w:p>
      <w:pPr>
        <w:numPr>
          <w:ilvl w:val="0"/>
          <w:numId w:val="1003"/>
        </w:numPr>
        <w:pStyle w:val="Compact"/>
      </w:pPr>
      <w:r>
        <w:rPr>
          <w:bCs/>
          <w:b/>
        </w:rPr>
        <w:t xml:space="preserve">Quantitative Phase:</w:t>
      </w:r>
      <w:r>
        <w:t xml:space="preserve"> </w:t>
      </w:r>
      <w:r>
        <w:t xml:space="preserve">Surveys distributed to 500+ public sector service providers (hospitals, courts, airport authorities) and 300+ licensed Translator Interpreters operating in Istanbul to quantify demand patterns, service gaps, and satisfaction levels.</w:t>
      </w:r>
    </w:p>
    <w:p>
      <w:pPr>
        <w:numPr>
          <w:ilvl w:val="0"/>
          <w:numId w:val="1003"/>
        </w:numPr>
        <w:pStyle w:val="Compact"/>
      </w:pPr>
      <w:r>
        <w:rPr>
          <w:bCs/>
          <w:b/>
        </w:rPr>
        <w:t xml:space="preserve">Qualitative Phase:</w:t>
      </w:r>
      <w:r>
        <w:t xml:space="preserve"> </w:t>
      </w:r>
      <w:r>
        <w:t xml:space="preserve">In-depth semi-structured interviews with 40 key stakeholders (including Translator Interpreters from diverse language backgrounds, department heads in public services, NGO representatives serving migrants) to explore nuanced challenges and potential solutions. Focus groups with service users (e.g., recent refugees, international business delegates) will capture ground-level experiences.</w:t>
      </w:r>
    </w:p>
    <w:p>
      <w:pPr>
        <w:numPr>
          <w:ilvl w:val="0"/>
          <w:numId w:val="1003"/>
        </w:numPr>
        <w:pStyle w:val="Compact"/>
      </w:pPr>
      <w:r>
        <w:rPr>
          <w:bCs/>
          <w:b/>
        </w:rPr>
        <w:t xml:space="preserve">Case Studies:</w:t>
      </w:r>
      <w:r>
        <w:t xml:space="preserve"> </w:t>
      </w:r>
      <w:r>
        <w:t xml:space="preserve">Analysis of successful Translator Interpreter models implemented in comparable global cities (e.g., Dubai, London, Berlin) and assessment of their potential applicability to the specific socio-cultural and institutional context of Istanbul within Turkey.</w:t>
      </w:r>
    </w:p>
    <w:p>
      <w:pPr>
        <w:numPr>
          <w:ilvl w:val="0"/>
          <w:numId w:val="1003"/>
        </w:numPr>
        <w:pStyle w:val="Compact"/>
      </w:pPr>
      <w:r>
        <w:rPr>
          <w:bCs/>
          <w:b/>
        </w:rPr>
        <w:t xml:space="preserve">Technology Assessment:</w:t>
      </w:r>
      <w:r>
        <w:t xml:space="preserve"> </w:t>
      </w:r>
      <w:r>
        <w:t xml:space="preserve">Technical evaluation of available interpretation platforms against Istanbul's infrastructure needs and security requirements for sensitive public services.</w:t>
      </w:r>
    </w:p>
    <w:bookmarkEnd w:id="24"/>
    <w:bookmarkStart w:id="25" w:name="expected-outcomes-and-significance"/>
    <w:p>
      <w:pPr>
        <w:pStyle w:val="Heading2"/>
      </w:pPr>
      <w:r>
        <w:t xml:space="preserve">5. Expected Outcomes and Significance</w:t>
      </w:r>
    </w:p>
    <w:p>
      <w:pPr>
        <w:pStyle w:val="FirstParagraph"/>
      </w:pPr>
      <w:r>
        <w:t xml:space="preserve">The research will deliver a detailed diagnostic report, a comprehensive framework for an optimized Translator Interpreter service model specifically designed for Turkey Istanbul, and practical implementation guidelines. Key expected outcomes include:</w:t>
      </w:r>
    </w:p>
    <w:p>
      <w:pPr>
        <w:numPr>
          <w:ilvl w:val="0"/>
          <w:numId w:val="1004"/>
        </w:numPr>
        <w:pStyle w:val="Compact"/>
      </w:pPr>
      <w:r>
        <w:t xml:space="preserve">A validated database of critical language pairs and service demand hotspots across Istanbul.</w:t>
      </w:r>
    </w:p>
    <w:p>
      <w:pPr>
        <w:numPr>
          <w:ilvl w:val="0"/>
          <w:numId w:val="1004"/>
        </w:numPr>
        <w:pStyle w:val="Compact"/>
      </w:pPr>
      <w:r>
        <w:t xml:space="preserve">Proposed quality assurance protocols tailored to Istanbul's public sector needs.</w:t>
      </w:r>
    </w:p>
    <w:p>
      <w:pPr>
        <w:numPr>
          <w:ilvl w:val="0"/>
          <w:numId w:val="1004"/>
        </w:numPr>
        <w:pStyle w:val="Compact"/>
      </w:pPr>
      <w:r>
        <w:t xml:space="preserve">A blueprint for integrating human Translator Interpreters with appropriate technology within municipal service delivery systems in Turkey.</w:t>
      </w:r>
    </w:p>
    <w:p>
      <w:pPr>
        <w:numPr>
          <w:ilvl w:val="0"/>
          <w:numId w:val="1004"/>
        </w:numPr>
        <w:pStyle w:val="Compact"/>
      </w:pPr>
      <w:r>
        <w:t xml:space="preserve">Recommendations for revised professional training standards and certification pathways aligned with Istanbul's multilingual demands.</w:t>
      </w:r>
    </w:p>
    <w:p>
      <w:pPr>
        <w:pStyle w:val="FirstParagraph"/>
      </w:pPr>
      <w:r>
        <w:t xml:space="preserve">The significance of this research is multifaceted. It directly supports Turkey's strategic objectives for Istanbul as a global city by improving citizen and visitor experience, enhancing service delivery efficiency, reducing costly communication errors, and promoting social equity. For the Translator Interpreter profession itself within Turkey Istanbul, the project offers a pathway to formal recognition, enhanced skills development, and greater professional stability. Ultimately, this research provides an essential foundation for building a more inclusive and communicatively fluent urban environment in the heart of modern-day Turkey.</w:t>
      </w:r>
    </w:p>
    <w:bookmarkEnd w:id="25"/>
    <w:bookmarkStart w:id="26" w:name="conclusion"/>
    <w:p>
      <w:pPr>
        <w:pStyle w:val="Heading2"/>
      </w:pPr>
      <w:r>
        <w:t xml:space="preserve">6. Conclusion</w:t>
      </w:r>
    </w:p>
    <w:p>
      <w:pPr>
        <w:pStyle w:val="FirstParagraph"/>
      </w:pPr>
      <w:r>
        <w:t xml:space="preserve">Istanbul's status as a global nexus demands sophisticated linguistic infrastructure that transcends basic translation needs. This research proposes a critical investigation into the specific, complex requirements of Translator Interpreters within Turkey Istanbul. By moving beyond generic studies to focus intensely on the city's unique ecosystem – its scale, diversity, institutional structure, and strategic importance – this project will generate actionable knowledge to transform how language services are delivered in one of the world’s most vibrant cities. The findings will not only benefit Istanbul but also provide a valuable model for other rapidly diversifying urban centers within Turkey and globally. Investing in robust Translator Interpreter services is an investment in the seamless functioning, economic vitality, and social cohesion of modern Turkey through its greatest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Translator Interpreter Services in Turkey Istanbul</dc:title>
  <dc:creator/>
  <dc:language>en</dc:language>
  <cp:keywords/>
  <dcterms:created xsi:type="dcterms:W3CDTF">2026-07-20T11:50:26Z</dcterms:created>
  <dcterms:modified xsi:type="dcterms:W3CDTF">2026-07-20T11:50:26Z</dcterms:modified>
</cp:coreProperties>
</file>

<file path=docProps/custom.xml><?xml version="1.0" encoding="utf-8"?>
<Properties xmlns="http://schemas.openxmlformats.org/officeDocument/2006/custom-properties" xmlns:vt="http://schemas.openxmlformats.org/officeDocument/2006/docPropsVTypes"/>
</file>