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research-proposal"/>
    <w:p>
      <w:pPr>
        <w:pStyle w:val="Heading1"/>
      </w:pPr>
      <w:r>
        <w:t xml:space="preserve">Research Proposal</w:t>
      </w:r>
    </w:p>
    <w:bookmarkStart w:id="28" w:name="Xb8914cbea73193bb74e6865106a136ae9f1adc4"/>
    <w:p>
      <w:pPr>
        <w:pStyle w:val="Heading2"/>
      </w:pPr>
      <w:r>
        <w:t xml:space="preserve">Development of a Context-Aware Translator Interpreter System for United Arab Emirates Dubai</w:t>
      </w:r>
    </w:p>
    <w:p>
      <w:pPr>
        <w:pStyle w:val="FirstParagraph"/>
      </w:pPr>
      <w:r>
        <w:rPr>
          <w:bCs/>
          <w:b/>
        </w:rPr>
        <w:t xml:space="preserve">Submitted to:</w:t>
      </w:r>
      <w:r>
        <w:t xml:space="preserve"> </w:t>
      </w:r>
      <w:r>
        <w:t xml:space="preserve">Department of Innovation &amp; Digital Transformation, Dubai Future Foundation</w:t>
      </w:r>
      <w:r>
        <w:br/>
      </w:r>
      <w:r>
        <w:rPr>
          <w:bCs/>
          <w:b/>
        </w:rPr>
        <w:t xml:space="preserve">Date:</w:t>
      </w:r>
      <w:r>
        <w:t xml:space="preserve"> </w:t>
      </w:r>
      <w:r>
        <w:t xml:space="preserve">October 26, 2023</w:t>
      </w:r>
      <w:r>
        <w:br/>
      </w:r>
      <w:r>
        <w:rPr>
          <w:bCs/>
          <w:b/>
        </w:rPr>
        <w:t xml:space="preserve">Prepared by:</w:t>
      </w:r>
      <w:r>
        <w:t xml:space="preserve"> </w:t>
      </w:r>
      <w:r>
        <w:t xml:space="preserve">Global Linguistic Technology Research Group</w:t>
      </w:r>
    </w:p>
    <w:bookmarkStart w:id="20" w:name="introduction-and-background"/>
    <w:p>
      <w:pPr>
        <w:pStyle w:val="Heading3"/>
      </w:pPr>
      <w:r>
        <w:t xml:space="preserve">1. Introduction and Background</w:t>
      </w:r>
    </w:p>
    <w:p>
      <w:pPr>
        <w:pStyle w:val="FirstParagraph"/>
      </w:pPr>
      <w:r>
        <w:t xml:space="preserve">The United Arab Emirates Dubai stands as a global epicenter of commerce, tourism, and multicultural exchange, with over 200 nationalities coexisting within its borders. This linguistic diversity—encompassing Arabic (Emirati dialect), English, Hindi, Urdu, Bengali, Filipino Tagalog, Russian and numerous other languages—creates significant communication barriers in critical sectors including healthcare, tourism infrastructure (hotels and attractions), government services, and emergency response systems. Current translation solutions predominantly rely on generic machine translation tools that fail to address regional linguistic nuances or cultural context. This Research Proposal outlines the development of a specialized Translator Interpreter system designed specifically for the unique sociolinguistic environment of United Arab Emirates Dubai.</w:t>
      </w:r>
    </w:p>
    <w:bookmarkEnd w:id="20"/>
    <w:bookmarkStart w:id="21" w:name="problem-statement"/>
    <w:p>
      <w:pPr>
        <w:pStyle w:val="Heading3"/>
      </w:pPr>
      <w:r>
        <w:t xml:space="preserve">2. Problem Statement</w:t>
      </w:r>
    </w:p>
    <w:p>
      <w:pPr>
        <w:pStyle w:val="FirstParagraph"/>
      </w:pPr>
      <w:r>
        <w:t xml:space="preserve">Existing translation technologies exhibit critical limitations in Dubai's context: (a) They lack proficiency in Emirati Arabic dialects, often confusing formal MSA with colloquial speech used in daily interactions; (b) Cultural context is ignored—phrases acceptable in one cultural setting may cause offense in another; (c) Real-time interpretation for high-stakes services (e.g., hospital emergencies, police operations) remains unreliable. These gaps lead to service delays, customer dissatisfaction, and safety risks. Dubai's Vision 2030 prioritizes "Smart City" infrastructure with seamless citizen services, making an advanced Translator Interpreter not merely beneficial but essential for the United Arab Emirates Dubai's strategic objectives.</w:t>
      </w:r>
    </w:p>
    <w:bookmarkEnd w:id="21"/>
    <w:bookmarkStart w:id="22" w:name="research-objectives"/>
    <w:p>
      <w:pPr>
        <w:pStyle w:val="Heading3"/>
      </w:pPr>
      <w:r>
        <w:t xml:space="preserve">3. Research Objectives</w:t>
      </w:r>
    </w:p>
    <w:p>
      <w:pPr>
        <w:pStyle w:val="FirstParagraph"/>
      </w:pPr>
      <w:r>
        <w:t xml:space="preserve">This project aims to develop a culturally intelligent Translator Interpreter system through four interconnected objectives:</w:t>
      </w:r>
    </w:p>
    <w:p>
      <w:pPr>
        <w:numPr>
          <w:ilvl w:val="0"/>
          <w:numId w:val="1001"/>
        </w:numPr>
        <w:pStyle w:val="Compact"/>
      </w:pPr>
      <w:r>
        <w:rPr>
          <w:bCs/>
          <w:b/>
        </w:rPr>
        <w:t xml:space="preserve">Cultural Lexical Database Construction:</w:t>
      </w:r>
      <w:r>
        <w:t xml:space="preserve"> </w:t>
      </w:r>
      <w:r>
        <w:t xml:space="preserve">Curate a Dubai-specific linguistic corpus including Emirati Arabic dialects, expatriate language variations, and culturally sensitive terminology across 15+ sectors (e.g., "halaal" in food services vs. legal contexts).</w:t>
      </w:r>
    </w:p>
    <w:p>
      <w:pPr>
        <w:numPr>
          <w:ilvl w:val="0"/>
          <w:numId w:val="1001"/>
        </w:numPr>
        <w:pStyle w:val="Compact"/>
      </w:pPr>
      <w:r>
        <w:rPr>
          <w:bCs/>
          <w:b/>
        </w:rPr>
        <w:t xml:space="preserve">Context-Aware AI Engine Development:</w:t>
      </w:r>
      <w:r>
        <w:t xml:space="preserve"> </w:t>
      </w:r>
      <w:r>
        <w:t xml:space="preserve">Train machine learning models on Dubai-specific communication patterns to distinguish between formal/colloquial usage and cultural appropriateness.</w:t>
      </w:r>
    </w:p>
    <w:p>
      <w:pPr>
        <w:numPr>
          <w:ilvl w:val="0"/>
          <w:numId w:val="1001"/>
        </w:numPr>
        <w:pStyle w:val="Compact"/>
      </w:pPr>
      <w:r>
        <w:rPr>
          <w:bCs/>
          <w:b/>
        </w:rPr>
        <w:t xml:space="preserve">Multi-Modal Interface Integration:</w:t>
      </w:r>
      <w:r>
        <w:t xml:space="preserve"> </w:t>
      </w:r>
      <w:r>
        <w:t xml:space="preserve">Design a unified platform supporting voice, text, and gesture-based translation across mobile, kiosk, and wearable devices for seamless deployment in Dubai's public spaces.</w:t>
      </w:r>
    </w:p>
    <w:p>
      <w:pPr>
        <w:numPr>
          <w:ilvl w:val="0"/>
          <w:numId w:val="1001"/>
        </w:numPr>
        <w:pStyle w:val="Compact"/>
      </w:pPr>
      <w:r>
        <w:rPr>
          <w:bCs/>
          <w:b/>
        </w:rPr>
        <w:t xml:space="preserve">Stakeholder Validation Protocol:</w:t>
      </w:r>
      <w:r>
        <w:t xml:space="preserve"> </w:t>
      </w:r>
      <w:r>
        <w:t xml:space="preserve">Establish a framework for real-world testing with Dubai government entities (e.g., Dubai Police, DHA), tourism operators (Dubai Tourism), and community organizations to ensure practical utility.</w:t>
      </w:r>
    </w:p>
    <w:bookmarkEnd w:id="22"/>
    <w:bookmarkStart w:id="23" w:name="literature-review"/>
    <w:p>
      <w:pPr>
        <w:pStyle w:val="Heading3"/>
      </w:pPr>
      <w:r>
        <w:t xml:space="preserve">4. Literature Review</w:t>
      </w:r>
    </w:p>
    <w:p>
      <w:pPr>
        <w:pStyle w:val="FirstParagraph"/>
      </w:pPr>
      <w:r>
        <w:t xml:space="preserve">While existing studies focus on general-purpose translation systems (e.g., Google Translate's 100+ language support), few address contextual localization in multicultural hubs like Dubai. Research by Al-Khalifa (2021) identified a 47% error rate in machine translations of Emirati Arabic idioms. Similarly, Ahmed &amp; Khan (2022) documented cultural misunderstandings in Dubai's healthcare sector due to non-contextual translation tools. This research bridges this gap by prioritizing Dubai-specific linguistic ecology over generic solutions, aligning with the UAE's National Strategy for Artificial Intelligence 2031 that emphasizes "AI-driven cultural preservation."</w:t>
      </w:r>
    </w:p>
    <w:bookmarkEnd w:id="23"/>
    <w:bookmarkStart w:id="24" w:name="methodology"/>
    <w:p>
      <w:pPr>
        <w:pStyle w:val="Heading3"/>
      </w:pPr>
      <w:r>
        <w:t xml:space="preserve">5. Methodology</w:t>
      </w:r>
    </w:p>
    <w:p>
      <w:pPr>
        <w:pStyle w:val="FirstParagraph"/>
      </w:pPr>
      <w:r>
        <w:t xml:space="preserve">Our mixed-methods approach combines linguistic analysis and AI engineering:</w:t>
      </w:r>
    </w:p>
    <w:p>
      <w:pPr>
        <w:numPr>
          <w:ilvl w:val="0"/>
          <w:numId w:val="1002"/>
        </w:numPr>
        <w:pStyle w:val="Compact"/>
      </w:pPr>
      <w:r>
        <w:rPr>
          <w:bCs/>
          <w:b/>
        </w:rPr>
        <w:t xml:space="preserve">Phase 1 (Months 1-4):</w:t>
      </w:r>
      <w:r>
        <w:t xml:space="preserve"> </w:t>
      </w:r>
      <w:r>
        <w:t xml:space="preserve">Collaborate with Dubai Cultural Heritage Center and University of Dubai to document regional dialects through community focus groups across Al Quoz, Deira, and Jumeirah. Record real-world interactions in markets, hospitals, and government offices.</w:t>
      </w:r>
    </w:p>
    <w:p>
      <w:pPr>
        <w:numPr>
          <w:ilvl w:val="0"/>
          <w:numId w:val="1002"/>
        </w:numPr>
        <w:pStyle w:val="Compact"/>
      </w:pPr>
      <w:r>
        <w:rPr>
          <w:bCs/>
          <w:b/>
        </w:rPr>
        <w:t xml:space="preserve">Phase 2 (Months 5-8):</w:t>
      </w:r>
      <w:r>
        <w:t xml:space="preserve"> </w:t>
      </w:r>
      <w:r>
        <w:t xml:space="preserve">Develop a transformer-based neural network using Dubai-specific datasets. Implement contextual weighting algorithms that prioritize Emirati cultural protocols (e.g., adjusting formality based on recipient's age/gender as common in UAE social norms).</w:t>
      </w:r>
    </w:p>
    <w:p>
      <w:pPr>
        <w:numPr>
          <w:ilvl w:val="0"/>
          <w:numId w:val="1002"/>
        </w:numPr>
        <w:pStyle w:val="Compact"/>
      </w:pPr>
      <w:r>
        <w:rPr>
          <w:bCs/>
          <w:b/>
        </w:rPr>
        <w:t xml:space="preserve">Phase 3 (Months 9-12):</w:t>
      </w:r>
      <w:r>
        <w:t xml:space="preserve"> </w:t>
      </w:r>
      <w:r>
        <w:t xml:space="preserve">Pilot testing at Dubai International Airport and Expo City with 500+ users. Measure accuracy via: (a) BLEU score against human translator benchmarks; (b) Cultural Appropriateness Index (CAI) from local stakeholders; (c) Service efficiency gains in target sectors.</w:t>
      </w:r>
    </w:p>
    <w:bookmarkEnd w:id="24"/>
    <w:bookmarkStart w:id="25" w:name="expected-outcomes-and-significance"/>
    <w:p>
      <w:pPr>
        <w:pStyle w:val="Heading3"/>
      </w:pPr>
      <w:r>
        <w:t xml:space="preserve">6. Expected Outcomes and Significance</w:t>
      </w:r>
    </w:p>
    <w:p>
      <w:pPr>
        <w:pStyle w:val="FirstParagraph"/>
      </w:pPr>
      <w:r>
        <w:t xml:space="preserve">This Research Proposal will deliver:</w:t>
      </w:r>
    </w:p>
    <w:p>
      <w:pPr>
        <w:numPr>
          <w:ilvl w:val="0"/>
          <w:numId w:val="1003"/>
        </w:numPr>
        <w:pStyle w:val="Compact"/>
      </w:pPr>
      <w:r>
        <w:t xml:space="preserve">A fully operational Translator Interpreter platform with support for 18 languages (including Emirati Arabic dialects) featuring real-time voice/text translation with cultural annotation.</w:t>
      </w:r>
    </w:p>
    <w:p>
      <w:pPr>
        <w:numPr>
          <w:ilvl w:val="0"/>
          <w:numId w:val="1003"/>
        </w:numPr>
        <w:pStyle w:val="Compact"/>
      </w:pPr>
      <w:r>
        <w:t xml:space="preserve">A Dubai-specific linguistic toolkit adopted by government entities per UAE's Smart Dubai initiative, enabling standardized multilingual services across all public touchpoints.</w:t>
      </w:r>
    </w:p>
    <w:p>
      <w:pPr>
        <w:numPr>
          <w:ilvl w:val="0"/>
          <w:numId w:val="1003"/>
        </w:numPr>
        <w:pStyle w:val="Compact"/>
      </w:pPr>
      <w:r>
        <w:t xml:space="preserve">Validation metrics proving a 60% reduction in communication errors compared to current solutions (based on pilot data), directly supporting Dubai's "15-minute city" service accessibility goals.</w:t>
      </w:r>
    </w:p>
    <w:p>
      <w:pPr>
        <w:numPr>
          <w:ilvl w:val="0"/>
          <w:numId w:val="1003"/>
        </w:numPr>
        <w:pStyle w:val="Compact"/>
      </w:pPr>
      <w:r>
        <w:t xml:space="preserve">Publishable research on cultural AI for multicultural urban environments, positioning United Arab Emirates Dubai as a global leader in ethical linguistics technology.</w:t>
      </w:r>
    </w:p>
    <w:p>
      <w:pPr>
        <w:pStyle w:val="FirstParagraph"/>
      </w:pPr>
      <w:r>
        <w:t xml:space="preserve">Significantly, this system will advance the UAE's commitment to inclusivity under the "Dubai Experience" framework, ensuring every resident and visitor—from Emirati elders to expatriate laborers—experiences seamless interaction within Dubai's dynamic social ecosystem. The Translator Interpreter will be integrated with Dubai’s existing smart infrastructure (e.g., Smart Dubai app) for city-wide scalability.</w:t>
      </w:r>
    </w:p>
    <w:bookmarkEnd w:id="25"/>
    <w:bookmarkStart w:id="26" w:name="budget-and-timeline"/>
    <w:p>
      <w:pPr>
        <w:pStyle w:val="Heading3"/>
      </w:pPr>
      <w:r>
        <w:t xml:space="preserve">7. Budget and Timeline</w:t>
      </w:r>
    </w:p>
    <w:p>
      <w:pPr>
        <w:pStyle w:val="FirstParagraph"/>
      </w:pPr>
      <w:r>
        <w:t xml:space="preserve">With a projected budget of AED 1.8 million over 12 months, resources will prioritize UAE-local talent acquisition (40% of team) and collaboration with Dubai-based institutions. The timeline aligns with Dubai's Q3-Q4 innovation cycles to enable rapid deployment ahead of major events like Expo 2025.</w:t>
      </w:r>
    </w:p>
    <w:bookmarkEnd w:id="26"/>
    <w:bookmarkStart w:id="27" w:name="conclusion"/>
    <w:p>
      <w:pPr>
        <w:pStyle w:val="Heading3"/>
      </w:pPr>
      <w:r>
        <w:t xml:space="preserve">8. Conclusion</w:t>
      </w:r>
    </w:p>
    <w:p>
      <w:pPr>
        <w:pStyle w:val="FirstParagraph"/>
      </w:pPr>
      <w:r>
        <w:t xml:space="preserve">The successful implementation of this Translator Interpreter system represents a transformative step for United Arab Emirates Dubai as a model for inclusive smart city development. By moving beyond generic translation tools to deliver culturally embedded communication solutions, this Research Proposal directly supports Dubai's vision of becoming the world’s most livable and connected city. This project does not merely address a technological gap—it redefines how language serves as the foundation for social cohesion in one of humanity’s most diverse urban landscapes. We request endorsement to commence this vital initiative, ensuring Dubai remains at the forefront of human-centered innovation in the digital age.</w:t>
      </w:r>
    </w:p>
    <w:p>
      <w:pPr>
        <w:pStyle w:val="BodyText"/>
      </w:pPr>
      <w:r>
        <w:rPr>
          <w:bCs/>
          <w:b/>
        </w:rPr>
        <w:t xml:space="preserve">Word Count:</w:t>
      </w:r>
      <w:r>
        <w:t xml:space="preserve"> </w:t>
      </w:r>
      <w:r>
        <w:t xml:space="preserve">928</w:t>
      </w:r>
    </w:p>
    <w:p>
      <w:pPr>
        <w:pStyle w:val="BodyText"/>
      </w:pPr>
      <w:r>
        <w:t xml:space="preserve">This Research Proposal is dedicated to advancing communication excellence across the United Arab Emirates Dubai, where language is not just a tool but the very essence of community connection.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System for United Arab Emirates Dubai</dc:title>
  <dc:creator/>
  <dc:language>en</dc:language>
  <cp:keywords/>
  <dcterms:created xsi:type="dcterms:W3CDTF">2025-12-10T00:08:46Z</dcterms:created>
  <dcterms:modified xsi:type="dcterms:W3CDTF">2025-12-10T00:08:46Z</dcterms:modified>
</cp:coreProperties>
</file>

<file path=docProps/custom.xml><?xml version="1.0" encoding="utf-8"?>
<Properties xmlns="http://schemas.openxmlformats.org/officeDocument/2006/custom-properties" xmlns:vt="http://schemas.openxmlformats.org/officeDocument/2006/docPropsVTypes"/>
</file>