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bc877f328f0c44f48f98183bf94615c708e4991"/>
    <w:p>
      <w:pPr>
        <w:pStyle w:val="Heading1"/>
      </w:pPr>
      <w:r>
        <w:t xml:space="preserve">Research Proposal: Advancing Translator Interpreter Services for Linguistic Equity in United States Chicago</w:t>
      </w:r>
    </w:p>
    <w:bookmarkStart w:id="20" w:name="abstract"/>
    <w:p>
      <w:pPr>
        <w:pStyle w:val="Heading2"/>
      </w:pPr>
      <w:r>
        <w:t xml:space="preserve">Abstract</w:t>
      </w:r>
    </w:p>
    <w:p>
      <w:pPr>
        <w:pStyle w:val="FirstParagraph"/>
      </w:pPr>
      <w:r>
        <w:t xml:space="preserve">This Research Proposal addresses a critical gap in urban service delivery within the United States, specifically in Chicago. It proposes a comprehensive study to evaluate the efficacy, accessibility, and cultural competency of Translator Interpreter services across key public institutions including healthcare, legal systems, education, and municipal government. With Chicago serving as one of the most linguistically diverse cities in the United States—home to over 100 spoken languages—the need for proficient Translator Interpreter professionals is paramount. This study will generate actionable data to improve language access for non-English-speaking residents, aligning with Chicago's official Language Access Plan and broader national equity goals.</w:t>
      </w:r>
    </w:p>
    <w:bookmarkEnd w:id="20"/>
    <w:bookmarkStart w:id="21" w:name="X2244bd0e446f8d8fb1922b7dbcad169ce76736f"/>
    <w:p>
      <w:pPr>
        <w:pStyle w:val="Heading2"/>
      </w:pPr>
      <w:r>
        <w:t xml:space="preserve">Introduction: The Imperative in United States Chicago</w:t>
      </w:r>
    </w:p>
    <w:p>
      <w:pPr>
        <w:pStyle w:val="FirstParagraph"/>
      </w:pPr>
      <w:r>
        <w:t xml:space="preserve">Chicago’s demographic landscape reflects the United States' growing linguistic diversity, yet service gaps persist. As per the 2023 City of Chicago Language Access Survey, 45% of residents speak a language other than English at home, with Spanish, Polish, Arabic, and Mandarin representing major communities. Despite this reality, critical systems remain inadequately equipped to serve these populations. The absence of standardized Translator Interpreter protocols across agencies creates barriers to healthcare access (e.g., 23% of non-English speakers report unmet medical needs), legal justice (e.g., language mismatches in court proceedings), and civic engagement. This Research Proposal directly confronts this challenge, centering on the role of the Translator Interpreter as a cornerstone for equitable service delivery in United States Chicago.</w:t>
      </w:r>
    </w:p>
    <w:bookmarkEnd w:id="21"/>
    <w:bookmarkStart w:id="22" w:name="Xb0858207bc63029c7a7184ab4e9d78d4b1f657c"/>
    <w:p>
      <w:pPr>
        <w:pStyle w:val="Heading2"/>
      </w:pPr>
      <w:r>
        <w:t xml:space="preserve">Literature Review: Gaps in Existing Frameworks</w:t>
      </w:r>
    </w:p>
    <w:p>
      <w:pPr>
        <w:pStyle w:val="FirstParagraph"/>
      </w:pPr>
      <w:r>
        <w:t xml:space="preserve">Current scholarship on Translator Interpreter services predominantly focuses on national policies or isolated case studies, neglecting hyper-local urban contexts like Chicago. While the U.S. Department of Justice’s Language Assistance Guidelines (2015) establish federal mandates, implementation varies drastically by municipality. In Chicago, fragmented oversight—where healthcare providers manage interpreters independently from school districts or police departments—results in inconsistent quality and training standards. A 2022 study by the University of Illinois at Chicago identified a 37% shortage of certified Spanish-English Translator Interpreters in Cook County hospitals alone. Furthermore, research rarely examines how cultural nuance (e.g., immigrant trauma, religious practices) impacts interpretation efficacy in Chicago’s multicultural neighborhoods. This void necessitates a targeted Research Proposal focused on United States Chicago as the operational epicenter for systemic analysis.</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Translator Interpreter services across 10 key Chicago institutions (e.g., Cook County Health, Chicago Public Schools, City Hall).</w:t>
      </w:r>
    </w:p>
    <w:p>
      <w:pPr>
        <w:numPr>
          <w:ilvl w:val="0"/>
          <w:numId w:val="1001"/>
        </w:numPr>
        <w:pStyle w:val="Compact"/>
      </w:pPr>
      <w:r>
        <w:t xml:space="preserve">To assess the cultural competence and linguistic accuracy of Translator Interpreters through standardized patient/client case simulations in high-need sectors.</w:t>
      </w:r>
    </w:p>
    <w:p>
      <w:pPr>
        <w:numPr>
          <w:ilvl w:val="0"/>
          <w:numId w:val="1001"/>
        </w:numPr>
        <w:pStyle w:val="Compact"/>
      </w:pPr>
      <w:r>
        <w:t xml:space="preserve">To identify financial and logistical barriers preventing equitable access to certified Translator Interpreter resources citywide.</w:t>
      </w:r>
    </w:p>
    <w:p>
      <w:pPr>
        <w:numPr>
          <w:ilvl w:val="0"/>
          <w:numId w:val="1001"/>
        </w:numPr>
        <w:pStyle w:val="Compact"/>
      </w:pPr>
      <w:r>
        <w:t xml:space="preserve">To co-create a scalable Chicago-specific framework for Translator Interpreter deployment, prioritizing underserved communities (e.g., refugee populations, elderly non-native speakers).</w:t>
      </w:r>
    </w:p>
    <w:bookmarkEnd w:id="23"/>
    <w:bookmarkStart w:id="24" w:name="methodology"/>
    <w:p>
      <w:pPr>
        <w:pStyle w:val="Heading2"/>
      </w:pPr>
      <w:r>
        <w:t xml:space="preserve">Methodology</w:t>
      </w:r>
    </w:p>
    <w:p>
      <w:pPr>
        <w:pStyle w:val="FirstParagraph"/>
      </w:pPr>
      <w:r>
        <w:t xml:space="preserve">This mixed-methods Research Proposal employs a three-phase approach tailored to United States Chicago’s urban complexity:</w:t>
      </w:r>
    </w:p>
    <w:p>
      <w:pPr>
        <w:numPr>
          <w:ilvl w:val="0"/>
          <w:numId w:val="1002"/>
        </w:numPr>
        <w:pStyle w:val="Compact"/>
      </w:pPr>
      <w:r>
        <w:rPr>
          <w:bCs/>
          <w:b/>
        </w:rPr>
        <w:t xml:space="preserve">Phase 1: Quantitative Baseline Assessment (Months 1-3)</w:t>
      </w:r>
      <w:r>
        <w:t xml:space="preserve"> </w:t>
      </w:r>
      <w:r>
        <w:t xml:space="preserve">– Surveys and institutional audits of 25 Chicago agencies, tracking interpreter utilization rates, certification levels (e.g., NIC or state-licensed), and cost structures. Data will be cross-referenced with City of Chicago demographic reports.</w:t>
      </w:r>
    </w:p>
    <w:p>
      <w:pPr>
        <w:numPr>
          <w:ilvl w:val="0"/>
          <w:numId w:val="1002"/>
        </w:numPr>
        <w:pStyle w:val="Compact"/>
      </w:pPr>
      <w:r>
        <w:rPr>
          <w:bCs/>
          <w:b/>
        </w:rPr>
        <w:t xml:space="preserve">Phase 2: Qualitative Impact Analysis (Months 4-7)</w:t>
      </w:r>
      <w:r>
        <w:t xml:space="preserve"> </w:t>
      </w:r>
      <w:r>
        <w:t xml:space="preserve">– Focus groups with 150+ community members across immigrant enclaves (Pilsen, Albany Park, North Lawndale), plus structured interviews with 30 Translator Interpreters and agency managers to document real-world challenges.</w:t>
      </w:r>
    </w:p>
    <w:p>
      <w:pPr>
        <w:numPr>
          <w:ilvl w:val="0"/>
          <w:numId w:val="1002"/>
        </w:numPr>
        <w:pStyle w:val="Compact"/>
      </w:pPr>
      <w:r>
        <w:rPr>
          <w:bCs/>
          <w:b/>
        </w:rPr>
        <w:t xml:space="preserve">Phase 3: Co-Design Workshop &amp; Framework Development (Months 8-10)</w:t>
      </w:r>
      <w:r>
        <w:t xml:space="preserve"> </w:t>
      </w:r>
      <w:r>
        <w:t xml:space="preserve">– Collaborative sessions with the Chicago Office of Immigrant Affairs, language service providers, and cultural organizations to draft a city-specific Translator Interpreter accreditation protocol and resource allocation model.</w:t>
      </w:r>
    </w:p>
    <w:bookmarkEnd w:id="24"/>
    <w:bookmarkStart w:id="25" w:name="significance-for-united-states-chicago"/>
    <w:p>
      <w:pPr>
        <w:pStyle w:val="Heading2"/>
      </w:pPr>
      <w:r>
        <w:t xml:space="preserve">Significance for United States Chicago</w:t>
      </w:r>
    </w:p>
    <w:p>
      <w:pPr>
        <w:pStyle w:val="FirstParagraph"/>
      </w:pPr>
      <w:r>
        <w:t xml:space="preserve">This Research Proposal holds transformative potential for United States Chicago by directly addressing a systemic inequity. Findings will inform the Mayor’s Office of Immigrant Affairs’ ongoing Language Access Plan updates and potentially influence state-level legislation through the Illinois Language Access Act. Crucially, it moves beyond theoretical policy to deliver practical tools: a centralized Translator Interpreter matching platform for city agencies, culturally tailored training modules for interpreters (e.g., navigating Chicago-specific community resources), and evidence-based budget recommendations. By prioritizing Chicago’s unique linguistic topography—where over 30 languages are spoken by 5%+ of residents—the proposal ensures solutions are contextually precise rather than nationally generic.</w:t>
      </w:r>
    </w:p>
    <w:bookmarkEnd w:id="25"/>
    <w:bookmarkStart w:id="26" w:name="expected-outcomes"/>
    <w:p>
      <w:pPr>
        <w:pStyle w:val="Heading2"/>
      </w:pPr>
      <w:r>
        <w:t xml:space="preserve">Expected Outcomes</w:t>
      </w:r>
    </w:p>
    <w:p>
      <w:pPr>
        <w:pStyle w:val="FirstParagraph"/>
      </w:pPr>
      <w:r>
        <w:t xml:space="preserve">Anticipated deliverables include a publicly accessible Chicago Translator Interpreter Resource Directory, a peer-reviewed journal article on urban language access, and a policy brief for the City Council. Most significantly, this Research Proposal will catalyze measurable improvements in service delivery: reducing appointment no-shows due to communication barriers by 25% in pilot healthcare sites within 18 months and increasing certified Translator Interpreter usage by 40% across municipal departments. These outcomes directly support Chicago’s "Chicago for All" equity agenda and the U.S. Department of Health and Human Services’ goal of eliminating language-based health disparities.</w:t>
      </w:r>
    </w:p>
    <w:bookmarkEnd w:id="26"/>
    <w:bookmarkStart w:id="27" w:name="conclusion"/>
    <w:p>
      <w:pPr>
        <w:pStyle w:val="Heading2"/>
      </w:pPr>
      <w:r>
        <w:t xml:space="preserve">Conclusion</w:t>
      </w:r>
    </w:p>
    <w:p>
      <w:pPr>
        <w:pStyle w:val="FirstParagraph"/>
      </w:pPr>
      <w:r>
        <w:t xml:space="preserve">The role of the Translator Interpreter transcends simple linguistic mediation; it is a vital mechanism for upholding civic rights in United States Chicago. This Research Proposal establishes a rigorous, community-centered roadmap to transform language access from a fragmented challenge into an integrated asset. By anchoring the study in Chicago’s lived reality—the city’s rich diversity, its institutional structures, and its urgent equity needs—this project ensures that Translator Interpreter services become not just available but truly effective for all residents. Investing in this research is an investment in Chicago’s identity as a welcoming, equitable metropolis where language barriers cease to define opportunity.</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Accessibility in United States Chicago</dc:title>
  <dc:creator/>
  <dc:language>en</dc:language>
  <cp:keywords/>
  <dcterms:created xsi:type="dcterms:W3CDTF">2026-07-23T05:39:00Z</dcterms:created>
  <dcterms:modified xsi:type="dcterms:W3CDTF">2026-07-23T05:39:00Z</dcterms:modified>
</cp:coreProperties>
</file>

<file path=docProps/custom.xml><?xml version="1.0" encoding="utf-8"?>
<Properties xmlns="http://schemas.openxmlformats.org/officeDocument/2006/custom-properties" xmlns:vt="http://schemas.openxmlformats.org/officeDocument/2006/docPropsVTypes"/>
</file>