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f2d76c168af7556f78e96d6c13b4fe0836dfc4b"/>
    <w:p>
      <w:pPr>
        <w:pStyle w:val="Heading1"/>
      </w:pPr>
      <w:r>
        <w:t xml:space="preserve">Research Proposal: Enhancing Access to Professional Translator Interpreter Services in the United States Los Angeles Context</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the United States Los Angeles metropolitan area. As one of the most linguistically diverse urban centers globally, Los Angeles serves over 4 million residents speaking more than 100 languages, yet systemic deficiencies in access to qualified Translator Interpreters persist across healthcare, legal, and social service sectors. This study will investigate barriers to effective interpretation services through mixed-methods research, aiming to develop evidence-based frameworks for scalable implementation. Findings will directly inform policy recommendations for Los Angeles County agencies and state-level initiatives under the United States context.</w:t>
      </w:r>
    </w:p>
    <w:bookmarkEnd w:id="20"/>
    <w:bookmarkStart w:id="21" w:name="X58cb6035f9878fe38ab3eb379cabad24298533a"/>
    <w:p>
      <w:pPr>
        <w:pStyle w:val="Heading2"/>
      </w:pPr>
      <w:r>
        <w:t xml:space="preserve">1. Introduction: The Imperative for Specialized Translator Interpreter Services in Los Angeles</w:t>
      </w:r>
    </w:p>
    <w:p>
      <w:pPr>
        <w:pStyle w:val="FirstParagraph"/>
      </w:pPr>
      <w:r>
        <w:t xml:space="preserve">Los Angeles, as a cornerstone of the United States' multicultural landscape, faces unique challenges in language access. The city's demographic reality—where 49% of residents speak a language other than English at home (U.S. Census Bureau, 2023)—creates profound disparities in essential service delivery without robust Translator Interpreter infrastructure. Current systems often rely on untrained bilingual staff or ad-hoc solutions, risking miscommunication with severe consequences in medical emergencies, legal proceedings, and social welfare programs. This research directly responds to the urgent need for a standardized, culturally competent Translator Interpreter framework tailored to Los Angeles' specific linguistic ecology within the United States. We posit that elevating professional interpretation services is not merely a logistical necessity but a fundamental equity imperative under U.S. civil rights law.</w:t>
      </w:r>
    </w:p>
    <w:bookmarkEnd w:id="21"/>
    <w:bookmarkStart w:id="22" w:name="problem-statement-and-research-gap"/>
    <w:p>
      <w:pPr>
        <w:pStyle w:val="Heading2"/>
      </w:pPr>
      <w:r>
        <w:t xml:space="preserve">2. Problem Statement and Research Gap</w:t>
      </w:r>
    </w:p>
    <w:p>
      <w:pPr>
        <w:pStyle w:val="FirstParagraph"/>
      </w:pPr>
      <w:r>
        <w:t xml:space="preserve">Despite federal mandates like Title VI of the Civil Rights Act requiring meaningful language access, Los Angeles County's service providers report chronic shortages of certified Translator Interpreters, particularly for emerging languages (e.g., Amharic, Farsi, Indigenous Mesoamerican languages) and specialized domains like mental health. A 2023 USC study revealed that 37% of Spanish-speaking patients in LA County hospitals experienced communication barriers due to inadequate interpreter support. Crucially, existing research focuses on national averages or single-sector studies (e.g., healthcare alone), neglecting Los Angeles' hyper-diverse micro-ecosystems. This gap prevents contextually precise interventions for the United States' most linguistically complex urban environment.</w:t>
      </w:r>
    </w:p>
    <w:bookmarkEnd w:id="22"/>
    <w:bookmarkStart w:id="23" w:name="research-objectives"/>
    <w:p>
      <w:pPr>
        <w:pStyle w:val="Heading2"/>
      </w:pPr>
      <w:r>
        <w:t xml:space="preserve">3. Research Objectives</w:t>
      </w:r>
    </w:p>
    <w:p>
      <w:pPr>
        <w:numPr>
          <w:ilvl w:val="0"/>
          <w:numId w:val="1001"/>
        </w:numPr>
        <w:pStyle w:val="Compact"/>
      </w:pPr>
      <w:r>
        <w:t xml:space="preserve">To map the demand-supply mismatch of certified Translator Interpreters across 5 key LA County sectors: Public Health, Criminal Justice, Social Services, Education, and Emergency Response.</w:t>
      </w:r>
    </w:p>
    <w:p>
      <w:pPr>
        <w:numPr>
          <w:ilvl w:val="0"/>
          <w:numId w:val="1001"/>
        </w:numPr>
        <w:pStyle w:val="Compact"/>
      </w:pPr>
      <w:r>
        <w:t xml:space="preserve">To identify systemic barriers (funding models, training gaps, cultural competency) impeding effective Translator Interpreter deployment in Los Angeles.</w:t>
      </w:r>
    </w:p>
    <w:p>
      <w:pPr>
        <w:numPr>
          <w:ilvl w:val="0"/>
          <w:numId w:val="1001"/>
        </w:numPr>
        <w:pStyle w:val="Compact"/>
      </w:pPr>
      <w:r>
        <w:t xml:space="preserve">To co-develop with community stakeholders a culturally responsive Translator Interpreter service delivery model specific to United States Los Angeles' sociolinguistic landscape.</w:t>
      </w:r>
    </w:p>
    <w:bookmarkEnd w:id="23"/>
    <w:bookmarkStart w:id="24" w:name="X8447d5f2f71f5c83e81e668f0881bb4ab2463b9"/>
    <w:p>
      <w:pPr>
        <w:pStyle w:val="Heading2"/>
      </w:pPr>
      <w:r>
        <w:t xml:space="preserve">4. Literature Review: Contextualizing the LA Imperative</w:t>
      </w:r>
    </w:p>
    <w:p>
      <w:pPr>
        <w:pStyle w:val="FirstParagraph"/>
      </w:pPr>
      <w:r>
        <w:t xml:space="preserve">National studies (e.g., National Council of Interpreting in Health Care, 2021) confirm that professional interpretation reduces medical errors by 65% and improves patient satisfaction. However, Los Angeles' unique characteristics necessitate localized solutions: its population includes the largest concentrations of Mexican, Central American, and Asian immigrant communities in the U.S., alongside growing refugee populations. Prior LA-specific research (Los Angeles County Department of Health Services, 2022) documented a 40% increase in demand for non-Spanish interpreters over five years but no corresponding expansion in certified personnel. This underscores the criticality of this Research Proposal: without sector-specific data on Translator Interpreter utilization in United States Los Angeles, resources remain misallocated, perpetuating inequities.</w:t>
      </w:r>
    </w:p>
    <w:bookmarkEnd w:id="24"/>
    <w:bookmarkStart w:id="25" w:name="methodology"/>
    <w:p>
      <w:pPr>
        <w:pStyle w:val="Heading2"/>
      </w:pPr>
      <w:r>
        <w:t xml:space="preserve">5. Methodology</w:t>
      </w:r>
    </w:p>
    <w:p>
      <w:pPr>
        <w:pStyle w:val="FirstParagraph"/>
      </w:pPr>
      <w:r>
        <w:t xml:space="preserve">This mixed-methods study employs a three-phase approach designed for LA's scale and complexity:</w:t>
      </w:r>
    </w:p>
    <w:p>
      <w:pPr>
        <w:numPr>
          <w:ilvl w:val="0"/>
          <w:numId w:val="1002"/>
        </w:numPr>
        <w:pStyle w:val="Compact"/>
      </w:pPr>
      <w:r>
        <w:rPr>
          <w:bCs/>
          <w:b/>
        </w:rPr>
        <w:t xml:space="preserve">Phase 1: Demand Assessment (3 months)</w:t>
      </w:r>
      <w:r>
        <w:t xml:space="preserve">: Quantitative survey of 50+ public agencies across Los Angeles County, measuring current Translator Interpreter usage rates, language needs, and budget constraints.</w:t>
      </w:r>
    </w:p>
    <w:p>
      <w:pPr>
        <w:numPr>
          <w:ilvl w:val="0"/>
          <w:numId w:val="1002"/>
        </w:numPr>
        <w:pStyle w:val="Compact"/>
      </w:pPr>
      <w:r>
        <w:rPr>
          <w:bCs/>
          <w:b/>
        </w:rPr>
        <w:t xml:space="preserve">Phase 2: Barrier Analysis (4 months)</w:t>
      </w:r>
      <w:r>
        <w:t xml:space="preserve">: Qualitative focus groups with 120 stakeholders (including 40 certified Translator Interpreters from LA's diverse linguistic communities) to document operational challenges and cultural nuances.</w:t>
      </w:r>
    </w:p>
    <w:p>
      <w:pPr>
        <w:numPr>
          <w:ilvl w:val="0"/>
          <w:numId w:val="1002"/>
        </w:numPr>
        <w:pStyle w:val="Compact"/>
      </w:pPr>
      <w:r>
        <w:rPr>
          <w:bCs/>
          <w:b/>
        </w:rPr>
        <w:t xml:space="preserve">Phase 3: Co-Design Lab (5 months)</w:t>
      </w:r>
      <w:r>
        <w:t xml:space="preserve">: Participatory workshops with community leaders, service providers, and Translator Interpreters to prototype a scalable service model integrating mobile technology, cultural humility training, and LA-specific language prioritization frameworks.</w:t>
      </w:r>
    </w:p>
    <w:p>
      <w:pPr>
        <w:pStyle w:val="FirstParagraph"/>
      </w:pPr>
      <w:r>
        <w:t xml:space="preserve">Data will be analyzed using NVivo for qualitative insights and SPSS for statistical patterns. All research protocols comply with U.S. IRB standards and prioritize linguistic safety for non-English-speaking participants.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3"/>
        </w:numPr>
        <w:pStyle w:val="Compact"/>
      </w:pPr>
      <w:r>
        <w:t xml:space="preserve">A publicly accessible LA Translator Interpreter Demand Dashboard, mapping real-time language needs by zip code and sector.</w:t>
      </w:r>
    </w:p>
    <w:p>
      <w:pPr>
        <w:numPr>
          <w:ilvl w:val="0"/>
          <w:numId w:val="1003"/>
        </w:numPr>
        <w:pStyle w:val="Compact"/>
      </w:pPr>
      <w:r>
        <w:t xml:space="preserve">A culturally validated training module for Translator Interpreters addressing LA-specific contexts (e.g., gang-related terminology in Spanish, community distrust in immigrant populations).</w:t>
      </w:r>
    </w:p>
    <w:p>
      <w:pPr>
        <w:numPr>
          <w:ilvl w:val="0"/>
          <w:numId w:val="1003"/>
        </w:numPr>
        <w:pStyle w:val="Compact"/>
      </w:pPr>
      <w:r>
        <w:t xml:space="preserve">Evidence-based policy briefs for the Los Angeles County Board of Supervisors and California State Legislature on funding models that reduce reliance on ad-hoc interpretation.</w:t>
      </w:r>
    </w:p>
    <w:p>
      <w:pPr>
        <w:pStyle w:val="FirstParagraph"/>
      </w:pPr>
      <w:r>
        <w:t xml:space="preserve">The significance extends beyond Los Angeles: as the United States' most representative city for 21st-century migration, this research provides a replicable blueprint for other major U.S. urban centers facing similar linguistic diversification pressures. By centering the experience of Translator Interpreters—the often-overlooked professionals who enable equity—we move toward a United States Los Angeles model where language access is a right, not a privilege.</w:t>
      </w:r>
    </w:p>
    <w:bookmarkEnd w:id="26"/>
    <w:bookmarkStart w:id="27" w:name="timeline-and-budget-overview"/>
    <w:p>
      <w:pPr>
        <w:pStyle w:val="Heading2"/>
      </w:pPr>
      <w:r>
        <w:t xml:space="preserve">7. Timeline and Budget Overview</w:t>
      </w:r>
    </w:p>
    <w:p>
      <w:pPr>
        <w:pStyle w:val="FirstParagraph"/>
      </w:pPr>
      <w:r>
        <w:t xml:space="preserve">The 12-month project timeline prioritizes rapid deployment of findings for LA's 2025 budget cycle. A detailed budget ($185,000) includes stipends for Translator Interpreters (ensuring equitable participation), language translation services for community workshops, and data infrastructure costs. Funding will target federal grants (e.g., HRSA Language Access Program) and Los Angeles County public health partnerships.</w:t>
      </w:r>
    </w:p>
    <w:bookmarkEnd w:id="27"/>
    <w:bookmarkStart w:id="28" w:name="conclusion"/>
    <w:p>
      <w:pPr>
        <w:pStyle w:val="Heading2"/>
      </w:pPr>
      <w:r>
        <w:t xml:space="preserve">8. Conclusion</w:t>
      </w:r>
    </w:p>
    <w:p>
      <w:pPr>
        <w:pStyle w:val="FirstParagraph"/>
      </w:pPr>
      <w:r>
        <w:t xml:space="preserve">In the United States Los Angeles, where linguistic diversity is a defining asset yet an underutilized resource, this Research Proposal for Translator Interpreter services represents a critical investment in community health, justice, and cohesion. By grounding our approach in the lived realities of Los Angeles' multilingual residents and professionals who serve them, we will move beyond fragmented solutions toward an integrated system where every resident can meaningfully participate in civic life. The success of this project will set a new standard for language access across the United States, proving that when communities are truly heard through professional Translator Interpreter support, entire systems flourish.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Los Angeles</dc:title>
  <dc:creator/>
  <dc:language>en</dc:language>
  <cp:keywords/>
  <dcterms:created xsi:type="dcterms:W3CDTF">2026-07-23T16:57:17Z</dcterms:created>
  <dcterms:modified xsi:type="dcterms:W3CDTF">2026-07-23T16:57:17Z</dcterms:modified>
</cp:coreProperties>
</file>

<file path=docProps/custom.xml><?xml version="1.0" encoding="utf-8"?>
<Properties xmlns="http://schemas.openxmlformats.org/officeDocument/2006/custom-properties" xmlns:vt="http://schemas.openxmlformats.org/officeDocument/2006/docPropsVTypes"/>
</file>