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Algeria</w:t>
      </w:r>
      <w:r>
        <w:t xml:space="preserve"> </w:t>
      </w:r>
      <w:r>
        <w:t xml:space="preserve">Algiers</w:t>
      </w:r>
    </w:p>
    <w:bookmarkStart w:id="28" w:name="Xcb79ea7bc275d866bb449cbbb48424eb5f3f9cc"/>
    <w:p>
      <w:pPr>
        <w:pStyle w:val="Heading1"/>
      </w:pPr>
      <w:r>
        <w:t xml:space="preserve">Research Proposal: The Evolving Role of University Lecturers in Algeria Algiers – Challenges, Adaptation, and Strategic Pathways for Educational Excellence</w:t>
      </w:r>
    </w:p>
    <w:bookmarkStart w:id="20" w:name="abstract"/>
    <w:p>
      <w:pPr>
        <w:pStyle w:val="Heading2"/>
      </w:pPr>
      <w:r>
        <w:t xml:space="preserve">Abstract</w:t>
      </w:r>
    </w:p>
    <w:p>
      <w:pPr>
        <w:pStyle w:val="FirstParagraph"/>
      </w:pPr>
      <w:r>
        <w:t xml:space="preserve">This research proposal addresses the critical need to examine the professional challenges, evolving responsibilities, and strategic development opportunities faced by University Lecturers within higher education institutions in Algeria Algiers. With Algeria's National Strategy for Higher Education emphasizing quality enhancement and institutional autonomy (Ministry of Higher Education and Scientific Research, 2021), this study focuses specifically on lecturers as the cornerstone of academic delivery in Algiers, the country's educational epicenter. The research will investigate systemic barriers to lecturer effectiveness, including workload pressures, language dynamics (Arabic/French/English), pedagogical training gaps, and integration of digital tools within the Algerian context. Findings aim to provide actionable evidence for policymakers and university leadership in Algeria Algiers to develop targeted interventions that strengthen lecturer capacity and improve student outcomes across the nation's premier academic hub.</w:t>
      </w:r>
    </w:p>
    <w:bookmarkEnd w:id="20"/>
    <w:bookmarkStart w:id="21" w:name="Xa212a205f74f85f25defc75d1d052f836e39b9e"/>
    <w:p>
      <w:pPr>
        <w:pStyle w:val="Heading2"/>
      </w:pPr>
      <w:r>
        <w:t xml:space="preserve">1. Introduction: Contextualizing University Lecturers in Algeria Algiers</w:t>
      </w:r>
    </w:p>
    <w:p>
      <w:pPr>
        <w:pStyle w:val="FirstParagraph"/>
      </w:pPr>
      <w:r>
        <w:t xml:space="preserve">Algeria, post-independence, has invested heavily in expanding higher education access. Algiers, housing over 40% of the country's university infrastructure (including flagship institutions like University of Science and Technology Houari Boumediene and Mentouri University), serves as the primary engine for academic production and human capital development. Within this ecosystem, the University Lecturer is not merely an instructor but a pivotal agent responsible for curriculum delivery, student mentorship, research dissemination, and fostering national identity through education. However, Algeria's higher education system faces significant pressures: rapid student enrollment growth outpacing resource allocation (32% increase since 2015), the dual-language pedagogical challenge (French legacy vs. Arabic medium of instruction policy), and the imperative to modernize teaching methodologies aligned with national development goals (e.g., Vision 2030). Consequently, the professional trajectory, well-being, and efficacy of University Lecturers in Algiers have become central concerns demanding systematic investigation. This research directly responds to these urgent needs within Algeria's specific socio-educational landscape.</w:t>
      </w:r>
    </w:p>
    <w:bookmarkEnd w:id="21"/>
    <w:bookmarkStart w:id="22" w:name="X9426550cbefb65aeb7e9b8542c7e9c144e36fbd"/>
    <w:p>
      <w:pPr>
        <w:pStyle w:val="Heading2"/>
      </w:pPr>
      <w:r>
        <w:t xml:space="preserve">2. Problem Statement: The Multifaceted Challenges Facing University Lecturers</w:t>
      </w:r>
    </w:p>
    <w:p>
      <w:pPr>
        <w:pStyle w:val="FirstParagraph"/>
      </w:pPr>
      <w:r>
        <w:t xml:space="preserve">Current evidence from Algerian academic journals (e.g., *Revue de l'Enseignement Supérieur*, 2023) and institutional reports indicates significant strains on University Lecturers in Algiers. Key challenges include:</w:t>
      </w:r>
    </w:p>
    <w:p>
      <w:pPr>
        <w:numPr>
          <w:ilvl w:val="0"/>
          <w:numId w:val="1001"/>
        </w:numPr>
        <w:pStyle w:val="Compact"/>
      </w:pPr>
      <w:r>
        <w:rPr>
          <w:bCs/>
          <w:b/>
        </w:rPr>
        <w:t xml:space="preserve">Excessive Workload:</w:t>
      </w:r>
      <w:r>
        <w:t xml:space="preserve"> </w:t>
      </w:r>
      <w:r>
        <w:t xml:space="preserve">Lecturers often manage teaching loads exceeding 18 hours/week alongside administrative duties, research expectations (under the current promotion system), and student advising, leading to burnout and reduced pedagogical innovation.</w:t>
      </w:r>
    </w:p>
    <w:p>
      <w:pPr>
        <w:numPr>
          <w:ilvl w:val="0"/>
          <w:numId w:val="1001"/>
        </w:numPr>
        <w:pStyle w:val="Compact"/>
      </w:pPr>
      <w:r>
        <w:rPr>
          <w:bCs/>
          <w:b/>
        </w:rPr>
        <w:t xml:space="preserve">Pedagogical Inadequacy:</w:t>
      </w:r>
      <w:r>
        <w:t xml:space="preserve"> </w:t>
      </w:r>
      <w:r>
        <w:t xml:space="preserve">Insufficient pre-service and continuous professional development opportunities in contemporary teaching methodologies (active learning, flipped classrooms) hinder effective adaptation to diverse Algerian student cohorts in Algiers.</w:t>
      </w:r>
    </w:p>
    <w:p>
      <w:pPr>
        <w:numPr>
          <w:ilvl w:val="0"/>
          <w:numId w:val="1001"/>
        </w:numPr>
        <w:pStyle w:val="Compact"/>
      </w:pPr>
      <w:r>
        <w:rPr>
          <w:bCs/>
          <w:b/>
        </w:rPr>
        <w:t xml:space="preserve">Language Policy Friction:</w:t>
      </w:r>
      <w:r>
        <w:t xml:space="preserve"> </w:t>
      </w:r>
      <w:r>
        <w:t xml:space="preserve">The transition towards Arabic as the primary medium of instruction for many disciplines creates tension. Lecturers often lack confidence or training to deliver complex content effectively in Arabic, impacting comprehension and academic performance, particularly in technical fields.</w:t>
      </w:r>
    </w:p>
    <w:p>
      <w:pPr>
        <w:numPr>
          <w:ilvl w:val="0"/>
          <w:numId w:val="1001"/>
        </w:numPr>
        <w:pStyle w:val="Compact"/>
      </w:pPr>
      <w:r>
        <w:rPr>
          <w:bCs/>
          <w:b/>
        </w:rPr>
        <w:t xml:space="preserve">Digital Integration Gaps:</w:t>
      </w:r>
      <w:r>
        <w:t xml:space="preserve"> </w:t>
      </w:r>
      <w:r>
        <w:t xml:space="preserve">Despite initiatives like "Digital Algeria 2030," infrastructure limitations (e.g., unreliable campus Wi-Fi) and inadequate training prevent widespread, effective use of learning management systems or digital resources by University Lecturers across Algiers universities.</w:t>
      </w:r>
    </w:p>
    <w:bookmarkEnd w:id="22"/>
    <w:bookmarkStart w:id="23" w:name="research-objectives"/>
    <w:p>
      <w:pPr>
        <w:pStyle w:val="Heading2"/>
      </w:pPr>
      <w:r>
        <w:t xml:space="preserve">3. Research Objectives</w:t>
      </w:r>
    </w:p>
    <w:p>
      <w:pPr>
        <w:pStyle w:val="FirstParagraph"/>
      </w:pPr>
      <w:r>
        <w:t xml:space="preserve">This study seeks to:</w:t>
      </w:r>
    </w:p>
    <w:p>
      <w:pPr>
        <w:numPr>
          <w:ilvl w:val="0"/>
          <w:numId w:val="1002"/>
        </w:numPr>
        <w:pStyle w:val="Compact"/>
      </w:pPr>
      <w:r>
        <w:t xml:space="preserve">Systematically document the specific professional challenges, workload distribution, and psychological well-being of University Lecturers within a representative sample of universities in Algiers city.</w:t>
      </w:r>
    </w:p>
    <w:p>
      <w:pPr>
        <w:numPr>
          <w:ilvl w:val="0"/>
          <w:numId w:val="1002"/>
        </w:numPr>
        <w:pStyle w:val="Compact"/>
      </w:pPr>
      <w:r>
        <w:t xml:space="preserve">Evaluate the impact of Algeria's language policy (Arabic/French) on lecturers' pedagogical strategies, confidence levels, and student learning outcomes in key disciplines (e.g., Engineering, Social Sciences).</w:t>
      </w:r>
    </w:p>
    <w:p>
      <w:pPr>
        <w:numPr>
          <w:ilvl w:val="0"/>
          <w:numId w:val="1002"/>
        </w:numPr>
        <w:pStyle w:val="Compact"/>
      </w:pPr>
      <w:r>
        <w:t xml:space="preserve">Assess the current state of pedagogical training programs for University Lecturers in Algiers institutions and identify gaps between institutional offerings and lecturer needs.</w:t>
      </w:r>
    </w:p>
    <w:p>
      <w:pPr>
        <w:numPr>
          <w:ilvl w:val="0"/>
          <w:numId w:val="1002"/>
        </w:numPr>
        <w:pStyle w:val="Compact"/>
      </w:pPr>
      <w:r>
        <w:t xml:space="preserve">Identify successful strategies or "best practices" employed by University Lecturers in Algiers to overcome common barriers, particularly those related to digital integration and student engagement within the Algerian context.</w:t>
      </w:r>
    </w:p>
    <w:p>
      <w:pPr>
        <w:numPr>
          <w:ilvl w:val="0"/>
          <w:numId w:val="1002"/>
        </w:numPr>
        <w:pStyle w:val="Compact"/>
      </w:pPr>
      <w:r>
        <w:t xml:space="preserve">Propose evidence-based recommendations for university administrators, the Ministry of Higher Education (MHE), and national bodies on developing effective support systems for University Lecturers in Algeria Algiers.</w:t>
      </w:r>
    </w:p>
    <w:bookmarkEnd w:id="23"/>
    <w:bookmarkStart w:id="24" w:name="methodology"/>
    <w:p>
      <w:pPr>
        <w:pStyle w:val="Heading2"/>
      </w:pPr>
      <w:r>
        <w:t xml:space="preserve">4. Methodology</w:t>
      </w:r>
    </w:p>
    <w:p>
      <w:pPr>
        <w:pStyle w:val="FirstParagraph"/>
      </w:pPr>
      <w:r>
        <w:t xml:space="preserve">This study employs a mixed-methods approach to ensure comprehensive data collection within the Algiers context:</w:t>
      </w:r>
    </w:p>
    <w:p>
      <w:pPr>
        <w:numPr>
          <w:ilvl w:val="0"/>
          <w:numId w:val="1003"/>
        </w:numPr>
        <w:pStyle w:val="Compact"/>
      </w:pPr>
      <w:r>
        <w:rPr>
          <w:bCs/>
          <w:b/>
        </w:rPr>
        <w:t xml:space="preserve">Quantitative Phase:</w:t>
      </w:r>
      <w:r>
        <w:t xml:space="preserve"> </w:t>
      </w:r>
      <w:r>
        <w:t xml:space="preserve">A structured online survey distributed to 350 University Lecturers across 7 major universities in Algiers (e.g., USTHB, UMAB, ENSA), measuring workload, stress levels, perceived barriers (language/pedagogy/digital), and satisfaction. Target response rate: 65%.</w:t>
      </w:r>
    </w:p>
    <w:p>
      <w:pPr>
        <w:numPr>
          <w:ilvl w:val="0"/>
          <w:numId w:val="1003"/>
        </w:numPr>
        <w:pStyle w:val="Compact"/>
      </w:pPr>
      <w:r>
        <w:rPr>
          <w:bCs/>
          <w:b/>
        </w:rPr>
        <w:t xml:space="preserve">Qualitative Phase:</w:t>
      </w:r>
      <w:r>
        <w:t xml:space="preserve"> </w:t>
      </w:r>
      <w:r>
        <w:t xml:space="preserve">In-depth semi-structured interviews with 30 lecturers (stratified by rank, discipline, institution) and focus groups with 4 administrative heads of teaching departments in Algiers to explore nuanced experiences and contextual factors. Transcripts will undergo thematic analysis.</w:t>
      </w:r>
    </w:p>
    <w:p>
      <w:pPr>
        <w:numPr>
          <w:ilvl w:val="0"/>
          <w:numId w:val="1003"/>
        </w:numPr>
        <w:pStyle w:val="Compact"/>
      </w:pPr>
      <w:r>
        <w:rPr>
          <w:bCs/>
          <w:b/>
        </w:rPr>
        <w:t xml:space="preserve">Contextual Analysis:</w:t>
      </w:r>
      <w:r>
        <w:t xml:space="preserve"> </w:t>
      </w:r>
      <w:r>
        <w:t xml:space="preserve">Review of national policy documents (MHE Strategy 2021-2030, Language Policy Framework), university-level training programs, and relevant Algerian educational research literature to ground findings in the local reality.</w:t>
      </w:r>
    </w:p>
    <w:bookmarkEnd w:id="24"/>
    <w:bookmarkStart w:id="25" w:name="significance-and-expected-outcomes"/>
    <w:p>
      <w:pPr>
        <w:pStyle w:val="Heading2"/>
      </w:pPr>
      <w:r>
        <w:t xml:space="preserve">5. Significance and Expected Outcomes</w:t>
      </w:r>
    </w:p>
    <w:p>
      <w:pPr>
        <w:pStyle w:val="FirstParagraph"/>
      </w:pPr>
      <w:r>
        <w:t xml:space="preserve">This research holds profound significance for Algeria's national development goals. By focusing squarely on the University Lecturer – the critical human resource in Algiers' academic institutions – this study directly addresses a bottleneck to higher education quality. The expected outcomes include:</w:t>
      </w:r>
    </w:p>
    <w:p>
      <w:pPr>
        <w:numPr>
          <w:ilvl w:val="0"/>
          <w:numId w:val="1004"/>
        </w:numPr>
        <w:pStyle w:val="Compact"/>
      </w:pPr>
      <w:r>
        <w:t xml:space="preserve">A detailed, empirically grounded profile of University Lecturer challenges specific to Algeria Algiers, moving beyond generalizations.</w:t>
      </w:r>
    </w:p>
    <w:p>
      <w:pPr>
        <w:numPr>
          <w:ilvl w:val="0"/>
          <w:numId w:val="1004"/>
        </w:numPr>
        <w:pStyle w:val="Compact"/>
      </w:pPr>
      <w:r>
        <w:t xml:space="preserve">Clear evidence on how language policy impacts classroom effectiveness in the Algerian setting, informing more practical implementation strategies.</w:t>
      </w:r>
    </w:p>
    <w:p>
      <w:pPr>
        <w:numPr>
          <w:ilvl w:val="0"/>
          <w:numId w:val="1004"/>
        </w:numPr>
        <w:pStyle w:val="Compact"/>
      </w:pPr>
      <w:r>
        <w:t xml:space="preserve">Concrete recommendations for restructuring workload allocation, enhancing targeted pedagogical training (e.g., Arabic-language academic writing workshops), and improving digital infrastructure support within Algiers universities.</w:t>
      </w:r>
    </w:p>
    <w:p>
      <w:pPr>
        <w:numPr>
          <w:ilvl w:val="0"/>
          <w:numId w:val="1004"/>
        </w:numPr>
        <w:pStyle w:val="Compact"/>
      </w:pPr>
      <w:r>
        <w:t xml:space="preserve">A framework for sustainable lecturer development integrated into Algeria's broader university reform agenda, benefiting the entire higher education ecosystem centered in Algiers.</w:t>
      </w:r>
    </w:p>
    <w:bookmarkEnd w:id="25"/>
    <w:bookmarkStart w:id="26" w:name="timeline-and-budget-summary"/>
    <w:p>
      <w:pPr>
        <w:pStyle w:val="Heading2"/>
      </w:pPr>
      <w:r>
        <w:t xml:space="preserve">6. Timeline and Budget (Summary)</w:t>
      </w:r>
    </w:p>
    <w:p>
      <w:pPr>
        <w:pStyle w:val="FirstParagraph"/>
      </w:pPr>
      <w:r>
        <w:rPr>
          <w:bCs/>
          <w:b/>
        </w:rPr>
        <w:t xml:space="preserve">Timeline (18 Months):</w:t>
      </w:r>
      <w:r>
        <w:t xml:space="preserve"> </w:t>
      </w:r>
      <w:r>
        <w:t xml:space="preserve">Month 1-3: Literature Review &amp; Instrument Development; Month 4-6: Survey Deployment &amp; Data Collection; Month 7-9: Interviews &amp; Focus Groups; Month 10-14: Data Analysis; Month 15-18: Report Writing, Validation Workshop in Algiers, Dissemination.</w:t>
      </w:r>
    </w:p>
    <w:p>
      <w:pPr>
        <w:pStyle w:val="BodyText"/>
      </w:pPr>
      <w:r>
        <w:rPr>
          <w:bCs/>
          <w:b/>
        </w:rPr>
        <w:t xml:space="preserve">Budget (Conceptual):</w:t>
      </w:r>
      <w:r>
        <w:t xml:space="preserve"> </w:t>
      </w:r>
      <w:r>
        <w:t xml:space="preserve">Primarily allocated to researcher time (35%), travel within Algiers for data collection (20%), transcription/translation services for Arabic/French materials (15%), participant incentives (10%), and dissemination costs. A significant portion is committed to ensuring ethical compliance within the Algerian academic framework.</w:t>
      </w:r>
    </w:p>
    <w:bookmarkEnd w:id="26"/>
    <w:bookmarkStart w:id="27" w:name="conclusion"/>
    <w:p>
      <w:pPr>
        <w:pStyle w:val="Heading2"/>
      </w:pPr>
      <w:r>
        <w:t xml:space="preserve">7. Conclusion</w:t>
      </w:r>
    </w:p>
    <w:p>
      <w:pPr>
        <w:pStyle w:val="FirstParagraph"/>
      </w:pPr>
      <w:r>
        <w:t xml:space="preserve">The University Lecturer stands at the heart of Algeria's educational future, especially within Algiers, where the majority of higher education occurs. This research proposal provides a vital roadmap for understanding and addressing the complex realities these educators face in a period of rapid national transformation. By centering on the specific dynamics within Algeria Algiers – its language landscape, institutional structures, and policy imperatives – this study promises to generate actionable insights crucial for empowering University Lecturers as agents of educational excellence. The findings will directly inform strategic investments by the Ministry of Higher Education and Scientific Research (MESRS) in Algiers-based universities, ultimately contributing to a more effective, resilient, and nationally relevant higher education system capable of meeting Algeria's developmental ambitions. Investing in University Lecturers is not just an academic concern; it is fundamental to Algeria's socioeconomic advancement.</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University Lecturers in Algeria Algiers</dc:title>
  <dc:creator/>
  <dc:language>en</dc:language>
  <cp:keywords/>
  <dcterms:created xsi:type="dcterms:W3CDTF">2026-07-21T01:02:45Z</dcterms:created>
  <dcterms:modified xsi:type="dcterms:W3CDTF">2026-07-21T01:02:45Z</dcterms:modified>
</cp:coreProperties>
</file>

<file path=docProps/custom.xml><?xml version="1.0" encoding="utf-8"?>
<Properties xmlns="http://schemas.openxmlformats.org/officeDocument/2006/custom-properties" xmlns:vt="http://schemas.openxmlformats.org/officeDocument/2006/docPropsVTypes"/>
</file>