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3ce3fc241897f571295d404868d63d2b65f09a6"/>
    <w:p>
      <w:pPr>
        <w:pStyle w:val="Heading1"/>
      </w:pPr>
      <w:r>
        <w:t xml:space="preserve">Research Proposal: Enhancing University Lecturer Performance in Australia Sydney Context</w:t>
      </w:r>
    </w:p>
    <w:bookmarkStart w:id="20" w:name="abstract"/>
    <w:p>
      <w:pPr>
        <w:pStyle w:val="Heading2"/>
      </w:pPr>
      <w:r>
        <w:t xml:space="preserve">Abstract</w:t>
      </w:r>
    </w:p>
    <w:p>
      <w:pPr>
        <w:pStyle w:val="FirstParagraph"/>
      </w:pPr>
      <w:r>
        <w:t xml:space="preserve">This Research Proposal investigates the critical challenges and opportunities facing the modern University Lecturer within Australian higher education, with specific focus on institutions located in Sydney. The study addresses escalating workload pressures, evolving pedagogical expectations, and the impact of post-pandemic educational models on teaching quality and academic wellbeing. Conducted across three major Sydney-based universities (University of Sydney, University of New South Wales, and Macquarie University), this research aims to develop actionable strategies for enhancing the effectiveness and sustainability of the University Lecturer role in Australia's most populous urban higher education hub. Findings will directly inform institutional policies and national frameworks governing academic practice in Australia.</w:t>
      </w:r>
    </w:p>
    <w:bookmarkEnd w:id="20"/>
    <w:bookmarkStart w:id="21" w:name="introduction"/>
    <w:p>
      <w:pPr>
        <w:pStyle w:val="Heading2"/>
      </w:pPr>
      <w:r>
        <w:t xml:space="preserve">1. Introduction</w:t>
      </w:r>
    </w:p>
    <w:p>
      <w:pPr>
        <w:pStyle w:val="FirstParagraph"/>
      </w:pPr>
      <w:r>
        <w:t xml:space="preserve">The role of the University Lecturer in Australia is undergoing profound transformation, driven by increased student diversity, technological disruption, and heightened accountability under the Higher Education Standards Framework (HESF). In Sydney—a city housing over 30% of Australia's tertiary institutions—these pressures manifest acutely due to intense competition for students, complex cohort demographics (including significant international enrollments), and urban infrastructure demands. This Research Proposal contends that without targeted intervention, the sustainability of the University Lecturer profession in Australia Sydney is at risk, potentially compromising educational quality and student outcomes. The research directly addresses a critical gap: understanding how systemic factors specific to Sydney's higher education ecosystem impact lecturer performance beyond generic national studies.</w:t>
      </w:r>
    </w:p>
    <w:bookmarkEnd w:id="21"/>
    <w:bookmarkStart w:id="22" w:name="problem-statement"/>
    <w:p>
      <w:pPr>
        <w:pStyle w:val="Heading2"/>
      </w:pPr>
      <w:r>
        <w:t xml:space="preserve">2. Problem Statement</w:t>
      </w:r>
    </w:p>
    <w:p>
      <w:pPr>
        <w:pStyle w:val="FirstParagraph"/>
      </w:pPr>
      <w:r>
        <w:t xml:space="preserve">Current data indicates that University Lecturers in Australia face unsustainable workloads, with 74% reporting excessive administrative tasks (Australian Government, 2023). In Sydney specifically, the concentration of large universities exacerbates pressures through intense competition for resources and heightened expectations from both students and regulators. The post-pandemic shift towards hybrid learning models has further strained lecturers' capacity to maintain engagement without adequate support. Crucially, existing frameworks lack granular analysis of how Sydney's unique context—characterized by high living costs, geographic sprawl affecting staff commutes, and a highly competitive market for academic talent—impacts the daily realities of the University Lecturer role. This Research Proposal seeks to rectify this deficiency.</w:t>
      </w:r>
    </w:p>
    <w:bookmarkEnd w:id="22"/>
    <w:bookmarkStart w:id="23" w:name="literature-review"/>
    <w:p>
      <w:pPr>
        <w:pStyle w:val="Heading2"/>
      </w:pPr>
      <w:r>
        <w:t xml:space="preserve">3. Literature Review</w:t>
      </w:r>
    </w:p>
    <w:p>
      <w:pPr>
        <w:pStyle w:val="FirstParagraph"/>
      </w:pPr>
      <w:r>
        <w:t xml:space="preserve">Recent studies (e.g., O’Leary et al., 2022; TEQSA, 2021) confirm that workload and wellbeing are central challenges for University Lecturers nationally. However, research focusing on Sydney's distinct environment remains scarce. While national reports address systemic issues, they often overlook location-specific variables such as the impact of Sydney’s traffic congestion on lecturer punctuality and preparation time (a significant factor for those commuting from Western or Southern suburbs), or how the city's multicultural student body necessitates culturally responsive pedagogies that are not uniformly supported by institutional resources. This study builds on these foundations by integrating spatial analysis (Sydney campus locations vs. staff residences) and socio-cultural context into its framework—a crucial adaptation for Australia Sydney’s academic landscape.</w:t>
      </w:r>
    </w:p>
    <w:bookmarkEnd w:id="23"/>
    <w:bookmarkStart w:id="24" w:name="research-objectives"/>
    <w:p>
      <w:pPr>
        <w:pStyle w:val="Heading2"/>
      </w:pPr>
      <w:r>
        <w:t xml:space="preserve">4. Research Objectives</w:t>
      </w:r>
    </w:p>
    <w:p>
      <w:pPr>
        <w:numPr>
          <w:ilvl w:val="0"/>
          <w:numId w:val="1001"/>
        </w:numPr>
        <w:pStyle w:val="Compact"/>
      </w:pPr>
      <w:r>
        <w:t xml:space="preserve">To map the specific workload components (teaching, research, administration, student support) experienced by University Lecturers across Sydney's major universities.</w:t>
      </w:r>
    </w:p>
    <w:p>
      <w:pPr>
        <w:numPr>
          <w:ilvl w:val="0"/>
          <w:numId w:val="1001"/>
        </w:numPr>
        <w:pStyle w:val="Compact"/>
      </w:pPr>
      <w:r>
        <w:t xml:space="preserve">To assess the impact of Sydney-specific contextual factors (transportation challenges, cost of living pressure on academic staff retention, urban student diversity) on lecturer wellbeing and pedagogical effectiveness.</w:t>
      </w:r>
    </w:p>
    <w:p>
      <w:pPr>
        <w:numPr>
          <w:ilvl w:val="0"/>
          <w:numId w:val="1001"/>
        </w:numPr>
        <w:pStyle w:val="Compact"/>
      </w:pPr>
      <w:r>
        <w:t xml:space="preserve">To identify effective institutional strategies currently employed by Sydney universities to support University Lecturer performance in addressing these unique pressures.</w:t>
      </w:r>
    </w:p>
    <w:p>
      <w:pPr>
        <w:numPr>
          <w:ilvl w:val="0"/>
          <w:numId w:val="1001"/>
        </w:numPr>
        <w:pStyle w:val="Compact"/>
      </w:pPr>
      <w:r>
        <w:t xml:space="preserve">To develop a validated framework for enhancing University Lecturer sustainability within the Australia Sydney higher education context, aligned with TEQSA standards.</w:t>
      </w:r>
    </w:p>
    <w:bookmarkEnd w:id="24"/>
    <w:bookmarkStart w:id="25" w:name="methodology"/>
    <w:p>
      <w:pPr>
        <w:pStyle w:val="Heading2"/>
      </w:pPr>
      <w:r>
        <w:t xml:space="preserve">5. Methodology</w:t>
      </w:r>
    </w:p>
    <w:p>
      <w:pPr>
        <w:pStyle w:val="FirstParagraph"/>
      </w:pPr>
      <w:r>
        <w:t xml:space="preserve">This study employs a sequential mixed-methods design over 18 months. Phase 1 (6 months) involves an online survey distributed to all University Lecturers across the three Sydney universities (target: n=800), measuring workload distribution, wellbeing metrics (using WHO-5 scale), and perception of contextual challenges. Phase 2 (6 months) comprises in-depth semi-structured interviews with a purposive sample of 45 lecturers (representing varied disciplines, career stages, and Sydney suburbs) to explore lived experiences. Phase 3 (6 months) utilizes focus groups with academic developers and HR leaders from the participating institutions to co-design evidence-based support strategies. Data analysis will use thematic analysis for qualitative data and regression modeling for survey data to identify key predictors of lecturer performance within Sydney's context. Ethical approval is secured through the University of Sydney Human Research Ethics Committee (HREC), with all participants anonymized.</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a robust, location-specific understanding of the University Lecturer experience in Australia Sydney. Key outputs include: (1) A detailed Sydney-specific workload benchmark report; (2) A validated framework for institutional support systems tailored to urban higher education challenges; and (3) Policy briefs for the NSW Department of Education and national bodies like Universities Australia. The significance lies in providing actionable, contextually grounded solutions that directly address the unique pressures on University Lecturers operating within one of Australia's most complex and dynamic academic environments. By focusing explicitly on Sydney, this research moves beyond generic national advice to deliver practical tools for institutions where the majority of Australian higher education students are taught.</w:t>
      </w:r>
    </w:p>
    <w:bookmarkEnd w:id="26"/>
    <w:bookmarkStart w:id="27" w:name="timeline-resources"/>
    <w:p>
      <w:pPr>
        <w:pStyle w:val="Heading2"/>
      </w:pPr>
      <w:r>
        <w:t xml:space="preserve">7. Timeline &amp; Resources</w:t>
      </w:r>
    </w:p>
    <w:p>
      <w:pPr>
        <w:pStyle w:val="FirstParagraph"/>
      </w:pPr>
      <w:r>
        <w:rPr>
          <w:bCs/>
          <w:b/>
        </w:rPr>
        <w:t xml:space="preserve">Months 1-3:</w:t>
      </w:r>
      <w:r>
        <w:t xml:space="preserve"> </w:t>
      </w:r>
      <w:r>
        <w:t xml:space="preserve">Finalize institutional partnerships, ethical approvals, survey design.</w:t>
      </w:r>
      <w:r>
        <w:br/>
      </w:r>
      <w:r>
        <w:rPr>
          <w:bCs/>
          <w:b/>
        </w:rPr>
        <w:t xml:space="preserve">Months 4-9:</w:t>
      </w:r>
      <w:r>
        <w:t xml:space="preserve"> </w:t>
      </w:r>
      <w:r>
        <w:t xml:space="preserve">Survey deployment and initial data collection (Phase 1).</w:t>
      </w:r>
      <w:r>
        <w:br/>
      </w:r>
      <w:r>
        <w:rPr>
          <w:bCs/>
          <w:b/>
        </w:rPr>
        <w:t xml:space="preserve">Months 10-15:</w:t>
      </w:r>
      <w:r>
        <w:t xml:space="preserve"> </w:t>
      </w:r>
      <w:r>
        <w:t xml:space="preserve">Conduct interviews and focus groups (Phases 2 &amp; 3).</w:t>
      </w:r>
      <w:r>
        <w:br/>
      </w:r>
      <w:r>
        <w:rPr>
          <w:bCs/>
          <w:b/>
        </w:rPr>
        <w:t xml:space="preserve">Months 16-18:</w:t>
      </w:r>
      <w:r>
        <w:t xml:space="preserve"> </w:t>
      </w:r>
      <w:r>
        <w:t xml:space="preserve">Data synthesis, framework development, report drafting.</w:t>
      </w:r>
    </w:p>
    <w:bookmarkEnd w:id="27"/>
    <w:bookmarkStart w:id="28" w:name="conclusion"/>
    <w:p>
      <w:pPr>
        <w:pStyle w:val="Heading2"/>
      </w:pPr>
      <w:r>
        <w:t xml:space="preserve">8. Conclusion</w:t>
      </w:r>
    </w:p>
    <w:p>
      <w:pPr>
        <w:pStyle w:val="FirstParagraph"/>
      </w:pPr>
      <w:r>
        <w:t xml:space="preserve">The vitality of Australia's higher education sector hinges on the well-being and effectiveness of its University Lecturers. This Research Proposal directly responds to the urgent need for contextually specific insights within the Australia Sydney landscape—a critical nexus of academic activity, student diversity, and urban complexity. By centering Sydney's unique challenges in its design and implementation, this study promises not only to advance academic knowledge but also to deliver tangible benefits for lecturers, students, and institutions across one of the world's most significant educational hubs. Investing in understanding the University Lecturer role through this Sydney-focused lens is essential for securing a sustainable future for higher education excellence in Australia.</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Performance in Australia Sydney Context</dc:title>
  <dc:creator/>
  <dc:language>en</dc:language>
  <cp:keywords/>
  <dcterms:created xsi:type="dcterms:W3CDTF">2026-07-23T10:41:30Z</dcterms:created>
  <dcterms:modified xsi:type="dcterms:W3CDTF">2026-07-23T10:41:30Z</dcterms:modified>
</cp:coreProperties>
</file>

<file path=docProps/custom.xml><?xml version="1.0" encoding="utf-8"?>
<Properties xmlns="http://schemas.openxmlformats.org/officeDocument/2006/custom-properties" xmlns:vt="http://schemas.openxmlformats.org/officeDocument/2006/docPropsVTypes"/>
</file>