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Teaching</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Dhaka,</w:t>
      </w:r>
      <w:r>
        <w:t xml:space="preserve"> </w:t>
      </w:r>
      <w:r>
        <w:t xml:space="preserve">Bangladesh</w:t>
      </w:r>
    </w:p>
    <w:bookmarkStart w:id="28" w:name="X42e682e0198c38a8ec734c59f4d12d2cea00522"/>
    <w:p>
      <w:pPr>
        <w:pStyle w:val="Heading1"/>
      </w:pPr>
      <w:r>
        <w:t xml:space="preserve">Research Proposal: Assessing Professional Development Needs and Implementing Support Systems for University Lecturers in Dhaka, Bangladesh</w:t>
      </w:r>
    </w:p>
    <w:bookmarkStart w:id="20" w:name="introduction"/>
    <w:p>
      <w:pPr>
        <w:pStyle w:val="Heading2"/>
      </w:pPr>
      <w:r>
        <w:t xml:space="preserve">1. Introduction</w:t>
      </w:r>
    </w:p>
    <w:p>
      <w:pPr>
        <w:pStyle w:val="FirstParagraph"/>
      </w:pPr>
      <w:r>
        <w:t xml:space="preserve">The role of the University Lecturer is fundamental to the quality of higher education delivery across Bangladesh. In Dhaka, the capital city housing over 50% of the nation's tertiary institutions, including prestigious universities like Dhaka University, BUET, and private universities such as North South University and BRAC University, lecturers form the backbone of academic instruction. However, persistent challenges related to lecturer preparedness, workload management, and access to professional development opportunities hinder educational outcomes in this critical urban academic hub. This research proposal addresses the urgent need to investigate the specific professional landscape of</w:t>
      </w:r>
      <w:r>
        <w:t xml:space="preserve"> </w:t>
      </w:r>
      <w:r>
        <w:rPr>
          <w:bCs/>
          <w:b/>
        </w:rPr>
        <w:t xml:space="preserve">University Lecturer</w:t>
      </w:r>
      <w:r>
        <w:t xml:space="preserve"> </w:t>
      </w:r>
      <w:r>
        <w:t xml:space="preserve">roles within</w:t>
      </w:r>
      <w:r>
        <w:t xml:space="preserve"> </w:t>
      </w:r>
      <w:r>
        <w:rPr>
          <w:bCs/>
          <w:b/>
        </w:rPr>
        <w:t xml:space="preserve">Bangladesh Dhaka</w:t>
      </w:r>
      <w:r>
        <w:t xml:space="preserve">'s higher education ecosystem and develop evidence-based strategies for improvement.</w:t>
      </w:r>
    </w:p>
    <w:bookmarkEnd w:id="20"/>
    <w:bookmarkStart w:id="21" w:name="problem-statement"/>
    <w:p>
      <w:pPr>
        <w:pStyle w:val="Heading2"/>
      </w:pPr>
      <w:r>
        <w:t xml:space="preserve">2. Problem Statement</w:t>
      </w:r>
    </w:p>
    <w:p>
      <w:pPr>
        <w:pStyle w:val="FirstParagraph"/>
      </w:pPr>
      <w:r>
        <w:t xml:space="preserve">Dhaka's universities face significant pressure due to rapidly increasing student enrollment, often outpacing infrastructure and faculty development resources. Many</w:t>
      </w:r>
      <w:r>
        <w:t xml:space="preserve"> </w:t>
      </w:r>
      <w:r>
        <w:rPr>
          <w:bCs/>
          <w:b/>
        </w:rPr>
        <w:t xml:space="preserve">University Lecturer</w:t>
      </w:r>
      <w:r>
        <w:t xml:space="preserve">s in Dhaka, particularly in public institutions, enter the profession with inadequate pre-service training or limited access to ongoing pedagogical support. Compounded by heavy teaching loads (often 15-20 credit hours per semester), administrative burdens, and minimal research incentives within a constrained budgetary environment, lecturer efficacy is compromised. This directly impacts student learning outcomes, graduate employability – a key national priority – and Bangladesh's broader goal of achieving quality higher education as outlined in its National Education Policy (2010) and Vision 2041. Current support structures are fragmented, underfunded, and rarely tailored to the unique constraints of the Dhaka context. There is an acute lack of comprehensive, locally-grounded research on lecturer development needs within Dhaka's specific university landscape.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Comprehensively assess the current professional development needs, challenges, and job satisfaction levels of University Lecturers across diverse public and private universities in Dhaka City.</w:t>
      </w:r>
    </w:p>
    <w:p>
      <w:pPr>
        <w:numPr>
          <w:ilvl w:val="0"/>
          <w:numId w:val="1001"/>
        </w:numPr>
        <w:pStyle w:val="Compact"/>
      </w:pPr>
      <w:r>
        <w:t xml:space="preserve">Evaluate the effectiveness of existing institutional support systems (workshops, mentoring, research facilities) for University Lecturers in Dhaka.</w:t>
      </w:r>
    </w:p>
    <w:p>
      <w:pPr>
        <w:numPr>
          <w:ilvl w:val="0"/>
          <w:numId w:val="1001"/>
        </w:numPr>
        <w:pStyle w:val="Compact"/>
      </w:pPr>
      <w:r>
        <w:t xml:space="preserve">Identify specific contextual barriers (e.g., time constraints due to excessive teaching load, lack of technical resources, cultural factors) unique to the Dhaka university environment that hinder lecturer growth.</w:t>
      </w:r>
    </w:p>
    <w:p>
      <w:pPr>
        <w:numPr>
          <w:ilvl w:val="0"/>
          <w:numId w:val="1001"/>
        </w:numPr>
        <w:pStyle w:val="Compact"/>
      </w:pPr>
      <w:r>
        <w:t xml:space="preserve">Develop and propose a practical, culturally relevant framework for an enhanced University Lecturer Professional Development Programme (ULPDP) tailored for implementation within universities across</w:t>
      </w:r>
      <w:r>
        <w:t xml:space="preserve"> </w:t>
      </w:r>
      <w:r>
        <w:rPr>
          <w:bCs/>
          <w:b/>
        </w:rPr>
        <w:t xml:space="preserve">Bangladesh Dhaka</w:t>
      </w:r>
      <w:r>
        <w:t xml:space="preserve">.</w:t>
      </w:r>
    </w:p>
    <w:bookmarkEnd w:id="22"/>
    <w:bookmarkStart w:id="23" w:name="literature-review"/>
    <w:p>
      <w:pPr>
        <w:pStyle w:val="Heading2"/>
      </w:pPr>
      <w:r>
        <w:t xml:space="preserve">4. Literature Review</w:t>
      </w:r>
    </w:p>
    <w:p>
      <w:pPr>
        <w:pStyle w:val="FirstParagraph"/>
      </w:pPr>
      <w:r>
        <w:t xml:space="preserve">While international literature extensively covers lecturer development, context-specific research within Bangladesh is scarce. Studies by the University Grants Commission (UGC) of Bangladesh (e.g., UGC Report on Higher Education, 2019) highlight systemic issues like faculty shortages and inadequate training but lack granular analysis of Dhaka's unique dynamics. Research by Khan (2021) on public universities in Dhaka noted poor lecturer-student interaction due to overload but did not explore solutions. A recent study by Rahman &amp; Sarker (2023) in</w:t>
      </w:r>
      <w:r>
        <w:t xml:space="preserve"> </w:t>
      </w:r>
      <w:r>
        <w:rPr>
          <w:iCs/>
          <w:i/>
        </w:rPr>
        <w:t xml:space="preserve">Dhaka University Journal of Education</w:t>
      </w:r>
      <w:r>
        <w:t xml:space="preserve"> </w:t>
      </w:r>
      <w:r>
        <w:t xml:space="preserve">identified a critical gap between desired and actual pedagogical skills among junior lecturers, yet offered no actionable framework for Dhaka institutions. This research directly addresses this significant knowledge gap within the specific setting of</w:t>
      </w:r>
      <w:r>
        <w:t xml:space="preserve"> </w:t>
      </w:r>
      <w:r>
        <w:rPr>
          <w:bCs/>
          <w:b/>
        </w:rPr>
        <w:t xml:space="preserve">Bangladesh Dhaka</w:t>
      </w:r>
      <w:r>
        <w:t xml:space="preserve">, moving beyond general observations to propose localized interventions.</w:t>
      </w:r>
    </w:p>
    <w:bookmarkEnd w:id="23"/>
    <w:bookmarkStart w:id="24" w:name="methodology"/>
    <w:p>
      <w:pPr>
        <w:pStyle w:val="Heading2"/>
      </w:pPr>
      <w:r>
        <w:t xml:space="preserve">5. Methodology</w:t>
      </w:r>
    </w:p>
    <w:p>
      <w:pPr>
        <w:pStyle w:val="FirstParagraph"/>
      </w:pPr>
      <w:r>
        <w:t xml:space="preserve">This mixed-methods study will be conducted over 18 months in Dhaka City:</w:t>
      </w:r>
    </w:p>
    <w:p>
      <w:pPr>
        <w:numPr>
          <w:ilvl w:val="0"/>
          <w:numId w:val="1002"/>
        </w:numPr>
        <w:pStyle w:val="Compact"/>
      </w:pPr>
      <w:r>
        <w:rPr>
          <w:bCs/>
          <w:b/>
        </w:rPr>
        <w:t xml:space="preserve">Phase 1 (Quantitative):</w:t>
      </w:r>
      <w:r>
        <w:t xml:space="preserve"> </w:t>
      </w:r>
      <w:r>
        <w:t xml:space="preserve">A structured online survey targeting 350+ University Lecturers across 5 representative public universities (e.g., DU, CU, BUET) and 3 major private universities in Dhaka. The survey will measure workload, perceived skill gaps (pedagogy, technology integration), access to support, job satisfaction, and demographic factors.</w:t>
      </w:r>
    </w:p>
    <w:p>
      <w:pPr>
        <w:numPr>
          <w:ilvl w:val="0"/>
          <w:numId w:val="1002"/>
        </w:numPr>
        <w:pStyle w:val="Compact"/>
      </w:pPr>
      <w:r>
        <w:rPr>
          <w:bCs/>
          <w:b/>
        </w:rPr>
        <w:t xml:space="preserve">Phase 2 (Qualitative):</w:t>
      </w:r>
      <w:r>
        <w:t xml:space="preserve"> </w:t>
      </w:r>
      <w:r>
        <w:t xml:space="preserve">In-depth interviews with 40 lecturers and focus group discussions (FGDs) with administrators from the same institutions. FGDs will explore contextual barriers in depth. All qualitative data will be translated and analyzed using thematic analysis to identify recurring challenges and potential solutions relevant to Dhaka.</w:t>
      </w:r>
    </w:p>
    <w:p>
      <w:pPr>
        <w:numPr>
          <w:ilvl w:val="0"/>
          <w:numId w:val="1002"/>
        </w:numPr>
        <w:pStyle w:val="Compact"/>
      </w:pPr>
      <w:r>
        <w:rPr>
          <w:bCs/>
          <w:b/>
        </w:rPr>
        <w:t xml:space="preserve">Phase 3 (Analysis &amp; Framework Development):</w:t>
      </w:r>
      <w:r>
        <w:t xml:space="preserve"> </w:t>
      </w:r>
      <w:r>
        <w:t xml:space="preserve">Integrating quantitative survey results with qualitative insights, the research team will co-design a prototype ULPDP framework. This framework will prioritize feasibility within Dhaka's resource constraints, considering factors like high student-to-lecturer ratios and limited dedicated funding for professional development.</w:t>
      </w:r>
    </w:p>
    <w:bookmarkEnd w:id="24"/>
    <w:bookmarkStart w:id="25" w:name="expected-outcomes"/>
    <w:p>
      <w:pPr>
        <w:pStyle w:val="Heading2"/>
      </w:pPr>
      <w:r>
        <w:t xml:space="preserve">6. Expected Outcomes</w:t>
      </w:r>
    </w:p>
    <w:p>
      <w:pPr>
        <w:pStyle w:val="FirstParagraph"/>
      </w:pPr>
      <w:r>
        <w:t xml:space="preserve">The primary output of this research is a validated, context-specific University Lecturer Professional Development Programme (ULPDP) framework designed explicitly for implementation in Dhaka's universities. Key expected outcomes include:</w:t>
      </w:r>
    </w:p>
    <w:p>
      <w:pPr>
        <w:numPr>
          <w:ilvl w:val="0"/>
          <w:numId w:val="1003"/>
        </w:numPr>
        <w:pStyle w:val="Compact"/>
      </w:pPr>
      <w:r>
        <w:t xml:space="preserve">A detailed diagnostic report on the current state of University Lecturer development in Dhaka.</w:t>
      </w:r>
    </w:p>
    <w:p>
      <w:pPr>
        <w:numPr>
          <w:ilvl w:val="0"/>
          <w:numId w:val="1003"/>
        </w:numPr>
        <w:pStyle w:val="Compact"/>
      </w:pPr>
      <w:r>
        <w:t xml:space="preserve">Identification of 3-5 priority intervention areas (e.g., micro-credentialing for pedagogy, time-efficient mentoring models, low-cost digital resource hubs).</w:t>
      </w:r>
    </w:p>
    <w:p>
      <w:pPr>
        <w:numPr>
          <w:ilvl w:val="0"/>
          <w:numId w:val="1003"/>
        </w:numPr>
        <w:pStyle w:val="Compact"/>
      </w:pPr>
      <w:r>
        <w:t xml:space="preserve">A scalable ULPDP model incorporating modular training sessions, peer learning networks, and streamlined administrative processes adaptable to Dhaka's institutional diversity.</w:t>
      </w:r>
    </w:p>
    <w:p>
      <w:pPr>
        <w:numPr>
          <w:ilvl w:val="0"/>
          <w:numId w:val="1003"/>
        </w:numPr>
        <w:pStyle w:val="Compact"/>
      </w:pPr>
      <w:r>
        <w:t xml:space="preserve">Policy recommendations for the UGC of Bangladesh and individual university management councils on integrating lecturer development into strategic planning.</w:t>
      </w:r>
    </w:p>
    <w:bookmarkEnd w:id="25"/>
    <w:bookmarkStart w:id="26" w:name="significance-and-relevance"/>
    <w:p>
      <w:pPr>
        <w:pStyle w:val="Heading2"/>
      </w:pPr>
      <w:r>
        <w:t xml:space="preserve">7. Significance and Relevance</w:t>
      </w:r>
    </w:p>
    <w:p>
      <w:pPr>
        <w:pStyle w:val="FirstParagraph"/>
      </w:pPr>
      <w:r>
        <w:t xml:space="preserve">This research is critically significant for several stakeholders within</w:t>
      </w:r>
      <w:r>
        <w:t xml:space="preserve"> </w:t>
      </w:r>
      <w:r>
        <w:rPr>
          <w:bCs/>
          <w:b/>
        </w:rPr>
        <w:t xml:space="preserve">Bangladesh Dhaka</w:t>
      </w:r>
      <w:r>
        <w:t xml:space="preserve">:</w:t>
      </w:r>
    </w:p>
    <w:p>
      <w:pPr>
        <w:numPr>
          <w:ilvl w:val="0"/>
          <w:numId w:val="1004"/>
        </w:numPr>
        <w:pStyle w:val="Compact"/>
      </w:pPr>
      <w:r>
        <w:rPr>
          <w:bCs/>
          <w:b/>
        </w:rPr>
        <w:t xml:space="preserve">University Institutions:</w:t>
      </w:r>
      <w:r>
        <w:t xml:space="preserve"> </w:t>
      </w:r>
      <w:r>
        <w:t xml:space="preserve">Provides a roadmap to enhance teaching quality, student satisfaction, and retention rates – key metrics for ranking and accreditation.</w:t>
      </w:r>
    </w:p>
    <w:p>
      <w:pPr>
        <w:numPr>
          <w:ilvl w:val="0"/>
          <w:numId w:val="1004"/>
        </w:numPr>
        <w:pStyle w:val="Compact"/>
      </w:pPr>
      <w:r>
        <w:rPr>
          <w:bCs/>
          <w:b/>
        </w:rPr>
        <w:t xml:space="preserve">University Lecturers:</w:t>
      </w:r>
      <w:r>
        <w:t xml:space="preserve"> </w:t>
      </w:r>
      <w:r>
        <w:t xml:space="preserve">Offers a pathway to professional growth, improved job efficacy, reduced burnout, and greater recognition of their vital role within Dhaka's academic community.</w:t>
      </w:r>
    </w:p>
    <w:p>
      <w:pPr>
        <w:numPr>
          <w:ilvl w:val="0"/>
          <w:numId w:val="1004"/>
        </w:numPr>
        <w:pStyle w:val="Compact"/>
      </w:pPr>
      <w:r>
        <w:rPr>
          <w:bCs/>
          <w:b/>
        </w:rPr>
        <w:t xml:space="preserve">National Policy (UGC &amp; MoE):</w:t>
      </w:r>
      <w:r>
        <w:t xml:space="preserve"> </w:t>
      </w:r>
      <w:r>
        <w:t xml:space="preserve">Directly informs evidence-based policy reforms under Bangladesh's Higher Education Quality Enhancement Project (HEQEP) and National Education Policy goals for improving graduate employability through better teaching.</w:t>
      </w:r>
    </w:p>
    <w:p>
      <w:pPr>
        <w:numPr>
          <w:ilvl w:val="0"/>
          <w:numId w:val="1004"/>
        </w:numPr>
        <w:pStyle w:val="Compact"/>
      </w:pPr>
      <w:r>
        <w:rPr>
          <w:bCs/>
          <w:b/>
        </w:rPr>
        <w:t xml:space="preserve">Students of Dhaka:</w:t>
      </w:r>
      <w:r>
        <w:t xml:space="preserve"> </w:t>
      </w:r>
      <w:r>
        <w:t xml:space="preserve">Ultimately leads to more engaging, effective learning experiences and improved educational outcomes for the students who form the future workforce of Bangladesh.</w:t>
      </w:r>
    </w:p>
    <w:bookmarkEnd w:id="26"/>
    <w:bookmarkStart w:id="27" w:name="conclusion"/>
    <w:p>
      <w:pPr>
        <w:pStyle w:val="Heading2"/>
      </w:pPr>
      <w:r>
        <w:t xml:space="preserve">8. Conclusion</w:t>
      </w:r>
    </w:p>
    <w:p>
      <w:pPr>
        <w:pStyle w:val="FirstParagraph"/>
      </w:pPr>
      <w:r>
        <w:t xml:space="preserve">The quality of higher education in Bangladesh is intrinsically linked to the capability and support provided to its University Lecturers. Dhaka, as the epicenter of tertiary education in the country, presents both a significant challenge and a critical opportunity for intervention. This research proposal outlines a necessary investigation into the specific professional needs of University Lecturers within Dhaka's unique academic environment. By moving beyond general assumptions to generate context-specific evidence and actionable solutions, this study promises to make a tangible contribution towards building a more effective, sustainable, and high-quality higher education system in Bangladesh, starting with its most vital resource: the University Lecturer. The proposed Research Proposal is designed to deliver practical impact for Dhaka's universities and serve as a model for national replication.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Teaching Effectiveness of University Lecturers in Dhaka, Bangladesh</dc:title>
  <dc:creator/>
  <dc:language>en</dc:language>
  <cp:keywords/>
  <dcterms:created xsi:type="dcterms:W3CDTF">2026-07-24T00:28:11Z</dcterms:created>
  <dcterms:modified xsi:type="dcterms:W3CDTF">2026-07-24T00:28:11Z</dcterms:modified>
</cp:coreProperties>
</file>

<file path=docProps/custom.xml><?xml version="1.0" encoding="utf-8"?>
<Properties xmlns="http://schemas.openxmlformats.org/officeDocument/2006/custom-properties" xmlns:vt="http://schemas.openxmlformats.org/officeDocument/2006/docPropsVTypes"/>
</file>