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Santiago,</w:t>
      </w:r>
      <w:r>
        <w:t xml:space="preserve"> </w:t>
      </w:r>
      <w:r>
        <w:t xml:space="preserve">Chile</w:t>
      </w:r>
    </w:p>
    <w:bookmarkStart w:id="28" w:name="X4285045ba3e1fd888793d01feb2beaf2a405ead"/>
    <w:p>
      <w:pPr>
        <w:pStyle w:val="Heading1"/>
      </w:pPr>
      <w:r>
        <w:t xml:space="preserve">Research Proposal: Advancing the Professional Trajectory of University Lecturers in Santiago, Chile</w:t>
      </w:r>
    </w:p>
    <w:bookmarkStart w:id="20" w:name="i.-introduction-and-context"/>
    <w:p>
      <w:pPr>
        <w:pStyle w:val="Heading2"/>
      </w:pPr>
      <w:r>
        <w:t xml:space="preserve">I. Introduction and Context</w:t>
      </w:r>
    </w:p>
    <w:p>
      <w:pPr>
        <w:pStyle w:val="FirstParagraph"/>
      </w:pPr>
      <w:r>
        <w:t xml:space="preserve">This Research Proposal addresses a critical gap within higher education policy and practice in Chile, specifically focusing on the professional status, development pathways, and academic contributions of University Lecturers in Santiago. As the academic capital of Chile and home to over 10 universities representing more than 75% of the nation's tertiary enrollment (INE, 2023), Santiago serves as a pivotal case study for understanding systemic challenges facing lecturers. The term "University Lecturer" in the Chilean context refers to academic staff holding positions below associate professorship, often responsible for foundational teaching and early research engagement. Despite their central role in undergraduate instruction—particularly within Santiago's dense university districts—their professional development frameworks remain under-resourced compared to international standards. This study directly responds to national priorities outlined in the 2023 National Higher Education Strategic Plan (Plan Estratégico de Educación Superior), which identifies academic workforce sustainability as a key pillar for quality enhancement.</w:t>
      </w:r>
    </w:p>
    <w:bookmarkEnd w:id="20"/>
    <w:bookmarkStart w:id="21" w:name="ii.-problem-statement"/>
    <w:p>
      <w:pPr>
        <w:pStyle w:val="Heading2"/>
      </w:pPr>
      <w:r>
        <w:t xml:space="preserve">II. Problem Statement</w:t>
      </w:r>
    </w:p>
    <w:p>
      <w:pPr>
        <w:pStyle w:val="FirstParagraph"/>
      </w:pPr>
      <w:r>
        <w:t xml:space="preserve">A significant challenge persists in Chile Santiago's higher education landscape: University Lecturers frequently operate without clear career progression structures, adequate pedagogical training, or sufficient research support. A 2023 survey by the Chilean Ministry of Education revealed that 68% of lecturers at Santiago-based universities reported limited access to formal professional development opportunities, directly impacting teaching quality and student retention rates. This situation is exacerbated in Santiago's public universities (e.g., Universidad de Chile, Pontificia Universidad Católica de Chile), where lecturer-to-student ratios often exceed 1:25 due to enrollment pressures. Furthermore, the 2019 social protests highlighted inequities in access to quality education, underscoring that lecturer development is not merely an institutional concern but a national imperative for educational justice. Without strategic intervention, Santiago risks perpetuating cycles of academic underdevelopment that compromise Chile’s human capital and innovation capacity.</w:t>
      </w:r>
    </w:p>
    <w:bookmarkEnd w:id="21"/>
    <w:bookmarkStart w:id="22" w:name="iii.-research-objectives"/>
    <w:p>
      <w:pPr>
        <w:pStyle w:val="Heading2"/>
      </w:pPr>
      <w:r>
        <w:t xml:space="preserve">III. Research Objectives</w:t>
      </w:r>
    </w:p>
    <w:p>
      <w:pPr>
        <w:numPr>
          <w:ilvl w:val="0"/>
          <w:numId w:val="1001"/>
        </w:numPr>
        <w:pStyle w:val="Compact"/>
      </w:pPr>
      <w:r>
        <w:t xml:space="preserve">To critically analyze the current professional development frameworks for University Lecturers across five major universities in Santiago (including Universidad de Chile, PUC, UAI, Diego Portales, and Andrés Bello).</w:t>
      </w:r>
    </w:p>
    <w:p>
      <w:pPr>
        <w:numPr>
          <w:ilvl w:val="0"/>
          <w:numId w:val="1001"/>
        </w:numPr>
        <w:pStyle w:val="Compact"/>
      </w:pPr>
      <w:r>
        <w:t xml:space="preserve">To assess the correlation between lecturer professional development access and student engagement/performance metrics within Santiago institutions.</w:t>
      </w:r>
    </w:p>
    <w:p>
      <w:pPr>
        <w:numPr>
          <w:ilvl w:val="0"/>
          <w:numId w:val="1001"/>
        </w:numPr>
        <w:pStyle w:val="Compact"/>
      </w:pPr>
      <w:r>
        <w:t xml:space="preserve">To co-design a contextually relevant professional development model with stakeholders (lecturers, academic deans, students) for implementation in Santiago universities.</w:t>
      </w:r>
    </w:p>
    <w:p>
      <w:pPr>
        <w:numPr>
          <w:ilvl w:val="0"/>
          <w:numId w:val="1001"/>
        </w:numPr>
        <w:pStyle w:val="Compact"/>
      </w:pPr>
      <w:r>
        <w:t xml:space="preserve">To evaluate the feasibility of integrating this model into Chile’s national higher education accreditation system (Sistema de Acreditación).</w:t>
      </w:r>
    </w:p>
    <w:bookmarkEnd w:id="22"/>
    <w:bookmarkStart w:id="23" w:name="iv.-literature-review"/>
    <w:p>
      <w:pPr>
        <w:pStyle w:val="Heading2"/>
      </w:pPr>
      <w:r>
        <w:t xml:space="preserve">IV. Literature Review</w:t>
      </w:r>
    </w:p>
    <w:p>
      <w:pPr>
        <w:pStyle w:val="FirstParagraph"/>
      </w:pPr>
      <w:r>
        <w:t xml:space="preserve">While international scholarship on academic lecturers is robust (e.g., Carless, 2019), its applicability to Chile Santiago remains limited due to distinct institutional structures. Chile’s higher education system, heavily influenced by the 1981 Higher Education Law and subsequent reforms (e.g., Ley Orgánica de Enseñanza Superior), historically prioritized research over teaching excellence—leaving lecturers marginalized in academic governance. Recent studies by García &amp; Valdés (2021) on Santiago universities note that lecturer roles are often defined by contractual insecurity rather than professional growth, contrasting sharply with the German or Nordic models of structured academic careers. This research bridges this gap by centering Chile Santiago’s unique context: public funding constraints, high student diversity (including 35% from low-income backgrounds at Universidad Católica), and the post-pandemic shift to blended learning. Our study will build on foundational work by Chilean scholars like Mora (2020) while innovating through a localized action-research approach.</w:t>
      </w:r>
    </w:p>
    <w:bookmarkEnd w:id="23"/>
    <w:bookmarkStart w:id="24" w:name="v.-methodology"/>
    <w:p>
      <w:pPr>
        <w:pStyle w:val="Heading2"/>
      </w:pPr>
      <w:r>
        <w:t xml:space="preserve">V. Methodology</w:t>
      </w:r>
    </w:p>
    <w:p>
      <w:pPr>
        <w:pStyle w:val="FirstParagraph"/>
      </w:pPr>
      <w:r>
        <w:t xml:space="preserve">This mixed-methods study employs a sequential explanatory design over 18 months, conducted exclusively within Santiago’s university ecosystem. Phase 1 (Months 1-6) involves quantitative data collection: anonymous surveys distributed to all University Lecturers across the five selected institutions (target N=850), measuring professional development access, job satisfaction, and teaching efficacy. Phase 2 (Months 7-12) conducts purposive sampling for focus groups (n=4 per university; n=20 total) with lecturers from diverse disciplines and career stages, alongside semi-structured interviews with academic directors. Phase 3 (Months 13-18) implements co-design workshops in Santiago, facilitated by a multidisciplinary team including the Chilean Council for Higher Education (CONACyT), to translate findings into an actionable model. Data analysis will use SPSS for quantitative results and thematic analysis via NVivo for qualitative insights, with all research protocols approved by Universidad de Chile’s Ethics Committee.</w:t>
      </w:r>
    </w:p>
    <w:bookmarkEnd w:id="24"/>
    <w:bookmarkStart w:id="25" w:name="vi.-expected-outcomes-and-impact"/>
    <w:p>
      <w:pPr>
        <w:pStyle w:val="Heading2"/>
      </w:pPr>
      <w:r>
        <w:t xml:space="preserve">VI. Expected Outcomes and Impact</w:t>
      </w:r>
    </w:p>
    <w:p>
      <w:pPr>
        <w:pStyle w:val="FirstParagraph"/>
      </w:pPr>
      <w:r>
        <w:t xml:space="preserve">This Research Proposal anticipates three transformative outcomes directly benefiting University Lecturers in Santiago: First, a comprehensive diagnostic report identifying systemic barriers to lecturer development across Santiago institutions. Second, a validated professional development framework—tailored to Chile’s resource constraints and pedagogical needs—proven through pilot implementation at two universities. Crucially, this model will integrate digital upskilling for blended pedagogy (a pressing need post-pandemic in Santiago) and equity-focused training addressing the 20% linguistic diversity in Santiago classrooms. Third, a policy brief for Chile’s Ministry of Education proposing revisions to the National Accreditation Framework to recognize lecturer development as a quality indicator. These outcomes align with Chile Santiago’s strategic vision for "Universities as Engines of Social Inclusion" (Ministerio de Educación, 2023) and directly address Sustainable Development Goal 4 (Quality Education). By empowering University Lecturers in Santiago—a hub for over 1.5 million students—the study promises measurable improvements in student success rates, research output from early-career academics, and institutional reputation across Chile.</w:t>
      </w:r>
    </w:p>
    <w:bookmarkEnd w:id="25"/>
    <w:bookmarkStart w:id="26" w:name="vii.-conclusion"/>
    <w:p>
      <w:pPr>
        <w:pStyle w:val="Heading2"/>
      </w:pPr>
      <w:r>
        <w:t xml:space="preserve">VII. Conclusion</w:t>
      </w:r>
    </w:p>
    <w:p>
      <w:pPr>
        <w:pStyle w:val="FirstParagraph"/>
      </w:pPr>
      <w:r>
        <w:t xml:space="preserve">Chile Santiago’s higher education institutions stand at a pivotal juncture. The current underinvestment in University Lecturers undermines their potential as catalysts for educational equity and academic excellence. This Research Proposal offers a timely, evidence-based roadmap to transform lecturer roles from transactional positions into strategic assets within Chile’s national development agenda. By centering Santiago’s unique demographic, institutional, and policy landscape, the study ensures relevance not only for Chile but also as a model for Latin American higher education systems grappling with similar challenges. We urgently seek funding to initiate this critical work—because investing in University Lecturers is fundamentally an investment in Chile Santiago’s future.</w:t>
      </w:r>
    </w:p>
    <w:bookmarkEnd w:id="26"/>
    <w:bookmarkStart w:id="27" w:name="references-selected"/>
    <w:p>
      <w:pPr>
        <w:pStyle w:val="Heading2"/>
      </w:pPr>
      <w:r>
        <w:t xml:space="preserve">References (Selected)</w:t>
      </w:r>
    </w:p>
    <w:p>
      <w:pPr>
        <w:numPr>
          <w:ilvl w:val="0"/>
          <w:numId w:val="1002"/>
        </w:numPr>
        <w:pStyle w:val="Compact"/>
      </w:pPr>
      <w:r>
        <w:t xml:space="preserve">Carless, D. (2019). *The Impact of Teaching Quality on Student Success*. Journal of Higher Education Policy.</w:t>
      </w:r>
    </w:p>
    <w:p>
      <w:pPr>
        <w:numPr>
          <w:ilvl w:val="0"/>
          <w:numId w:val="1002"/>
        </w:numPr>
        <w:pStyle w:val="Compact"/>
      </w:pPr>
      <w:r>
        <w:t xml:space="preserve">García, L., &amp; Valdés, M. (2021). *Lecturer Mobility and Professional Identity in Chilean Universities*. Revista Chilena de Educación Superior.</w:t>
      </w:r>
    </w:p>
    <w:p>
      <w:pPr>
        <w:numPr>
          <w:ilvl w:val="0"/>
          <w:numId w:val="1002"/>
        </w:numPr>
        <w:pStyle w:val="Compact"/>
      </w:pPr>
      <w:r>
        <w:t xml:space="preserve">Ministerio de Educación. (2023). *Plan Estratégico de Educación Superior 2030*. Santiago: Gobierno de Chile.</w:t>
      </w:r>
    </w:p>
    <w:p>
      <w:pPr>
        <w:numPr>
          <w:ilvl w:val="0"/>
          <w:numId w:val="1002"/>
        </w:numPr>
        <w:pStyle w:val="Compact"/>
      </w:pPr>
      <w:r>
        <w:t xml:space="preserve">Mora, C. (2020). *Academic Careers in Chile: A Critical Analysis*. Revista Iberoamericana de Educación Superior.</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Professional Development of University Lecturers in Santiago, Chile</dc:title>
  <dc:creator/>
  <dc:language>en</dc:language>
  <cp:keywords/>
  <dcterms:created xsi:type="dcterms:W3CDTF">2026-07-21T02:45:56Z</dcterms:created>
  <dcterms:modified xsi:type="dcterms:W3CDTF">2026-07-21T02:45:56Z</dcterms:modified>
</cp:coreProperties>
</file>

<file path=docProps/custom.xml><?xml version="1.0" encoding="utf-8"?>
<Properties xmlns="http://schemas.openxmlformats.org/officeDocument/2006/custom-properties" xmlns:vt="http://schemas.openxmlformats.org/officeDocument/2006/docPropsVTypes"/>
</file>