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Pedagogical</w:t>
      </w:r>
      <w:r>
        <w:t xml:space="preserve"> </w:t>
      </w:r>
      <w:r>
        <w:t xml:space="preserve">Innovation</w:t>
      </w:r>
      <w:r>
        <w:t xml:space="preserve"> </w:t>
      </w:r>
      <w:r>
        <w:t xml:space="preserve">for</w:t>
      </w:r>
      <w:r>
        <w:t xml:space="preserve"> </w:t>
      </w:r>
      <w:r>
        <w:t xml:space="preserve">University</w:t>
      </w:r>
      <w:r>
        <w:t xml:space="preserve"> </w:t>
      </w:r>
      <w:r>
        <w:t xml:space="preserve">Lecturer</w:t>
      </w:r>
      <w:r>
        <w:t xml:space="preserve"> </w:t>
      </w:r>
      <w:r>
        <w:t xml:space="preserve">Roles</w:t>
      </w:r>
      <w:r>
        <w:t xml:space="preserve"> </w:t>
      </w:r>
      <w:r>
        <w:t xml:space="preserve">in</w:t>
      </w:r>
      <w:r>
        <w:t xml:space="preserve"> </w:t>
      </w:r>
      <w:r>
        <w:t xml:space="preserve">Colombia</w:t>
      </w:r>
      <w:r>
        <w:t xml:space="preserve"> </w:t>
      </w:r>
      <w:r>
        <w:t xml:space="preserve">Bogotá</w:t>
      </w:r>
    </w:p>
    <w:bookmarkStart w:id="31" w:name="Xff0b31340344d3d4885262e679c109446859450"/>
    <w:p>
      <w:pPr>
        <w:pStyle w:val="Heading1"/>
      </w:pPr>
      <w:r>
        <w:t xml:space="preserve">Research Proposal: Innovating Teaching Methodologies to Strengthen Academic Excellence Among University Lecturers in Colombia Bogotá</w:t>
      </w:r>
    </w:p>
    <w:bookmarkStart w:id="20" w:name="X7d3939d1cb50b011ead4b259c6cfaeceee61e46"/>
    <w:p>
      <w:pPr>
        <w:pStyle w:val="Heading2"/>
      </w:pPr>
      <w:r>
        <w:t xml:space="preserve">I. Introduction and Contextual Background</w:t>
      </w:r>
    </w:p>
    <w:p>
      <w:pPr>
        <w:pStyle w:val="FirstParagraph"/>
      </w:pPr>
      <w:r>
        <w:t xml:space="preserve">The higher education landscape in Colombia, particularly in the dynamic urban center of Bogotá, faces critical challenges in maintaining academic quality amid rapidly evolving educational demands. As a burgeoning hub for tertiary institutions, Colombia Bogotá hosts over 150 universities serving more than 1.2 million students annually (Ministry of Education, 2023). Within this ecosystem, the role of the</w:t>
      </w:r>
      <w:r>
        <w:t xml:space="preserve"> </w:t>
      </w:r>
      <w:r>
        <w:rPr>
          <w:bCs/>
          <w:b/>
        </w:rPr>
        <w:t xml:space="preserve">University Lecturer</w:t>
      </w:r>
      <w:r>
        <w:t xml:space="preserve"> </w:t>
      </w:r>
      <w:r>
        <w:t xml:space="preserve">remains pivotal yet increasingly complex due to diverse student populations, resource constraints, and the need for culturally responsive pedagogy. This</w:t>
      </w:r>
      <w:r>
        <w:t xml:space="preserve"> </w:t>
      </w:r>
      <w:r>
        <w:rPr>
          <w:bCs/>
          <w:b/>
        </w:rPr>
        <w:t xml:space="preserve">Research Proposal</w:t>
      </w:r>
      <w:r>
        <w:t xml:space="preserve"> </w:t>
      </w:r>
      <w:r>
        <w:t xml:space="preserve">directly addresses a systemic gap: while Colombia has made strides in educational access, there is insufficient empirical research on context-specific teaching innovations tailored to Bogotá's unique socio-academic environment. The central premise is that effective</w:t>
      </w:r>
      <w:r>
        <w:t xml:space="preserve"> </w:t>
      </w:r>
      <w:r>
        <w:rPr>
          <w:bCs/>
          <w:b/>
        </w:rPr>
        <w:t xml:space="preserve">University Lecturer</w:t>
      </w:r>
      <w:r>
        <w:t xml:space="preserve"> </w:t>
      </w:r>
      <w:r>
        <w:t xml:space="preserve">development must be rooted in localized realities—not imported models—to foster meaningful student engagement and academic success across Colombia Bogotá.</w:t>
      </w:r>
    </w:p>
    <w:bookmarkEnd w:id="20"/>
    <w:bookmarkStart w:id="21" w:name="ii.-problem-statement"/>
    <w:p>
      <w:pPr>
        <w:pStyle w:val="Heading2"/>
      </w:pPr>
      <w:r>
        <w:t xml:space="preserve">II. Problem Statement</w:t>
      </w:r>
    </w:p>
    <w:p>
      <w:pPr>
        <w:pStyle w:val="FirstParagraph"/>
      </w:pPr>
      <w:r>
        <w:t xml:space="preserve">A critical disconnect exists between national educational policies and classroom practice in Bogotá's universities. Current lecturer training programs often prioritize theoretical frameworks over practical, context-sensitive strategies (García &amp; Montoya, 2022). Consequently, 68% of students in Bogotá’s public universities report dissatisfaction with teaching methodologies (ICFES Survey, 2023), citing a lack of relevance to Colombian societal issues and limited interactive engagement. This gap disproportionately affects marginalized communities—Bogotá’s largest student groups—including displaced populations and low-income urban residents. The absence of localized pedagogical research undermines the</w:t>
      </w:r>
      <w:r>
        <w:t xml:space="preserve"> </w:t>
      </w:r>
      <w:r>
        <w:rPr>
          <w:bCs/>
          <w:b/>
        </w:rPr>
        <w:t xml:space="preserve">University Lecturer</w:t>
      </w:r>
      <w:r>
        <w:t xml:space="preserve">'s capacity to adapt curricula to Colombia Bogotá's socioeconomic fabric, perpetuating educational inequity. This</w:t>
      </w:r>
      <w:r>
        <w:t xml:space="preserve"> </w:t>
      </w:r>
      <w:r>
        <w:rPr>
          <w:bCs/>
          <w:b/>
        </w:rPr>
        <w:t xml:space="preserve">Research Proposal</w:t>
      </w:r>
      <w:r>
        <w:t xml:space="preserve"> </w:t>
      </w:r>
      <w:r>
        <w:t xml:space="preserve">posits that sustainable improvement requires evidence-based frameworks co-created with Bogotá’s academic community.</w:t>
      </w:r>
    </w:p>
    <w:bookmarkEnd w:id="21"/>
    <w:bookmarkStart w:id="22" w:name="iii.-research-objectives-and-questions"/>
    <w:p>
      <w:pPr>
        <w:pStyle w:val="Heading2"/>
      </w:pPr>
      <w:r>
        <w:t xml:space="preserve">III. Research Objectives and Questions</w:t>
      </w:r>
    </w:p>
    <w:p>
      <w:pPr>
        <w:pStyle w:val="FirstParagraph"/>
      </w:pPr>
      <w:r>
        <w:t xml:space="preserve">This study aims to develop and validate a culturally grounded pedagogical toolkit for</w:t>
      </w:r>
      <w:r>
        <w:t xml:space="preserve"> </w:t>
      </w:r>
      <w:r>
        <w:rPr>
          <w:bCs/>
          <w:b/>
        </w:rPr>
        <w:t xml:space="preserve">University Lecturer</w:t>
      </w:r>
      <w:r>
        <w:t xml:space="preserve">s in Colombia Bogotá. Specific objectives include:</w:t>
      </w:r>
    </w:p>
    <w:p>
      <w:pPr>
        <w:numPr>
          <w:ilvl w:val="0"/>
          <w:numId w:val="1001"/>
        </w:numPr>
        <w:pStyle w:val="Compact"/>
      </w:pPr>
      <w:r>
        <w:t xml:space="preserve">To analyze the current challenges faced by University Lecturers in implementing inclusive teaching practices across 10 public and private universities in Bogotá.</w:t>
      </w:r>
    </w:p>
    <w:p>
      <w:pPr>
        <w:numPr>
          <w:ilvl w:val="0"/>
          <w:numId w:val="1001"/>
        </w:numPr>
        <w:pStyle w:val="Compact"/>
      </w:pPr>
      <w:r>
        <w:t xml:space="preserve">To co-design a pedagogical framework integrating Colombian socio-cultural contexts, digital tools, and student-centered methodologies with active participation from Bogotá-based faculty.</w:t>
      </w:r>
    </w:p>
    <w:p>
      <w:pPr>
        <w:numPr>
          <w:ilvl w:val="0"/>
          <w:numId w:val="1001"/>
        </w:numPr>
        <w:pStyle w:val="Compact"/>
      </w:pPr>
      <w:r>
        <w:t xml:space="preserve">To evaluate the impact of this framework on student engagement, retention rates, and critical thinking skills within Colombia Bogotá’s university settings.</w:t>
      </w:r>
    </w:p>
    <w:bookmarkEnd w:id="22"/>
    <w:bookmarkStart w:id="26" w:name="iv.-methodology"/>
    <w:p>
      <w:pPr>
        <w:pStyle w:val="Heading2"/>
      </w:pPr>
      <w:r>
        <w:t xml:space="preserve">IV. Methodology</w:t>
      </w:r>
    </w:p>
    <w:p>
      <w:pPr>
        <w:pStyle w:val="FirstParagraph"/>
      </w:pPr>
      <w:r>
        <w:t xml:space="preserve">This mixed-methods study will employ a sequential explanatory design across 18 months (2024–2025), centered in Colombia Bogotá:</w:t>
      </w:r>
    </w:p>
    <w:bookmarkStart w:id="23" w:name="phase-1-contextual-analysis-months-15"/>
    <w:p>
      <w:pPr>
        <w:pStyle w:val="Heading3"/>
      </w:pPr>
      <w:r>
        <w:t xml:space="preserve">Phase 1: Contextual Analysis (Months 1–5)</w:t>
      </w:r>
    </w:p>
    <w:p>
      <w:pPr>
        <w:numPr>
          <w:ilvl w:val="0"/>
          <w:numId w:val="1002"/>
        </w:numPr>
        <w:pStyle w:val="Compact"/>
      </w:pPr>
      <w:r>
        <w:rPr>
          <w:bCs/>
          <w:b/>
        </w:rPr>
        <w:t xml:space="preserve">Document Review:</w:t>
      </w:r>
      <w:r>
        <w:t xml:space="preserve"> </w:t>
      </w:r>
      <w:r>
        <w:t xml:space="preserve">Analyze national policies, university pedagogical guidelines, and existing research on Colombian higher education.</w:t>
      </w:r>
    </w:p>
    <w:p>
      <w:pPr>
        <w:numPr>
          <w:ilvl w:val="0"/>
          <w:numId w:val="1002"/>
        </w:numPr>
        <w:pStyle w:val="Compact"/>
      </w:pPr>
      <w:r>
        <w:rPr>
          <w:bCs/>
          <w:b/>
        </w:rPr>
        <w:t xml:space="preserve">Semi-Structured Interviews:</w:t>
      </w:r>
      <w:r>
        <w:t xml:space="preserve"> </w:t>
      </w:r>
      <w:r>
        <w:t xml:space="preserve">Conduct 30 in-depth interviews with University Lecturers across Bogotá's universities (public/private) to identify pain points and successful local strategies.</w:t>
      </w:r>
    </w:p>
    <w:bookmarkEnd w:id="23"/>
    <w:bookmarkStart w:id="24" w:name="X5dbdb0a93ba3bcfea773ba9a925d53911816556"/>
    <w:p>
      <w:pPr>
        <w:pStyle w:val="Heading3"/>
      </w:pPr>
      <w:r>
        <w:t xml:space="preserve">Phase 2: Co-Creation Workshop Series (Months 6–10)</w:t>
      </w:r>
    </w:p>
    <w:p>
      <w:pPr>
        <w:numPr>
          <w:ilvl w:val="0"/>
          <w:numId w:val="1003"/>
        </w:numPr>
        <w:pStyle w:val="Compact"/>
      </w:pPr>
      <w:r>
        <w:rPr>
          <w:bCs/>
          <w:b/>
        </w:rPr>
        <w:t xml:space="preserve">Participatory Design Sessions:</w:t>
      </w:r>
      <w:r>
        <w:t xml:space="preserve"> </w:t>
      </w:r>
      <w:r>
        <w:t xml:space="preserve">Facilitate 4 workshops in Bogotá with ≥50 University Lecturers, administrators, and students to prototype teaching modules aligned with Colombian realities (e.g., case studies on urban migration, environmental challenges in the Andean region).</w:t>
      </w:r>
    </w:p>
    <w:p>
      <w:pPr>
        <w:numPr>
          <w:ilvl w:val="0"/>
          <w:numId w:val="1003"/>
        </w:numPr>
        <w:pStyle w:val="Compact"/>
      </w:pPr>
      <w:r>
        <w:rPr>
          <w:bCs/>
          <w:b/>
        </w:rPr>
        <w:t xml:space="preserve">Tool Development:</w:t>
      </w:r>
      <w:r>
        <w:t xml:space="preserve"> </w:t>
      </w:r>
      <w:r>
        <w:t xml:space="preserve">Create a digital repository of adaptable lesson plans incorporating Colombia’s national curriculum standards and Bogotá-specific cultural narratives.</w:t>
      </w:r>
    </w:p>
    <w:bookmarkEnd w:id="24"/>
    <w:bookmarkStart w:id="25" w:name="X4a9935c420a81548d34c42f5a57e8cfbaf3d164"/>
    <w:p>
      <w:pPr>
        <w:pStyle w:val="Heading3"/>
      </w:pPr>
      <w:r>
        <w:t xml:space="preserve">Phase 3: Pilot Implementation &amp; Impact Assessment (Months 11–18)</w:t>
      </w:r>
    </w:p>
    <w:p>
      <w:pPr>
        <w:numPr>
          <w:ilvl w:val="0"/>
          <w:numId w:val="1004"/>
        </w:numPr>
        <w:pStyle w:val="Compact"/>
      </w:pPr>
      <w:r>
        <w:rPr>
          <w:bCs/>
          <w:b/>
        </w:rPr>
        <w:t xml:space="preserve">Controlled Trial:</w:t>
      </w:r>
      <w:r>
        <w:t xml:space="preserve"> </w:t>
      </w:r>
      <w:r>
        <w:t xml:space="preserve">Implement the toolkit in 5 courses at Universidad Nacional de Colombia (Bogotá campus) and a comparable public institution. Track metrics: student attendance, participation rates, and pre/post-assessments of critical thinking.</w:t>
      </w:r>
    </w:p>
    <w:p>
      <w:pPr>
        <w:numPr>
          <w:ilvl w:val="0"/>
          <w:numId w:val="1004"/>
        </w:numPr>
        <w:pStyle w:val="Compact"/>
      </w:pPr>
      <w:r>
        <w:rPr>
          <w:bCs/>
          <w:b/>
        </w:rPr>
        <w:t xml:space="preserve">Focus Group Analysis:</w:t>
      </w:r>
      <w:r>
        <w:t xml:space="preserve"> </w:t>
      </w:r>
      <w:r>
        <w:t xml:space="preserve">Conduct 6 focus groups with students to capture qualitative feedback on relevance and engagement.</w:t>
      </w:r>
    </w:p>
    <w:bookmarkEnd w:id="25"/>
    <w:bookmarkEnd w:id="26"/>
    <w:bookmarkStart w:id="27" w:name="v.-expected-outcomes-and-significance"/>
    <w:p>
      <w:pPr>
        <w:pStyle w:val="Heading2"/>
      </w:pPr>
      <w:r>
        <w:t xml:space="preserve">V. Expected Outcomes and Significance</w:t>
      </w:r>
    </w:p>
    <w:p>
      <w:pPr>
        <w:pStyle w:val="FirstParagraph"/>
      </w:pPr>
      <w:r>
        <w:t xml:space="preserve">This</w:t>
      </w:r>
      <w:r>
        <w:t xml:space="preserve"> </w:t>
      </w:r>
      <w:r>
        <w:rPr>
          <w:bCs/>
          <w:b/>
        </w:rPr>
        <w:t xml:space="preserve">Research Proposal</w:t>
      </w:r>
      <w:r>
        <w:t xml:space="preserve"> </w:t>
      </w:r>
      <w:r>
        <w:t xml:space="preserve">promises transformative outcomes for Colombia Bogotá’s higher education sector:</w:t>
      </w:r>
    </w:p>
    <w:p>
      <w:pPr>
        <w:numPr>
          <w:ilvl w:val="0"/>
          <w:numId w:val="1005"/>
        </w:numPr>
        <w:pStyle w:val="Compact"/>
      </w:pPr>
      <w:r>
        <w:rPr>
          <w:bCs/>
          <w:b/>
        </w:rPr>
        <w:t xml:space="preserve">Practical Resource Development:</w:t>
      </w:r>
      <w:r>
        <w:t xml:space="preserve"> </w:t>
      </w:r>
      <w:r>
        <w:t xml:space="preserve">A freely accessible, open-source pedagogical toolkit designed *by* Bogotá’s educators *for* Bogotá’s classrooms, directly empowering the</w:t>
      </w:r>
      <w:r>
        <w:t xml:space="preserve"> </w:t>
      </w:r>
      <w:r>
        <w:rPr>
          <w:bCs/>
          <w:b/>
        </w:rPr>
        <w:t xml:space="preserve">University Lecturer</w:t>
      </w:r>
      <w:r>
        <w:t xml:space="preserve">.</w:t>
      </w:r>
    </w:p>
    <w:p>
      <w:pPr>
        <w:numPr>
          <w:ilvl w:val="0"/>
          <w:numId w:val="1005"/>
        </w:numPr>
        <w:pStyle w:val="Compact"/>
      </w:pPr>
      <w:r>
        <w:rPr>
          <w:bCs/>
          <w:b/>
        </w:rPr>
        <w:t xml:space="preserve">Policy Influence:</w:t>
      </w:r>
      <w:r>
        <w:t xml:space="preserve"> </w:t>
      </w:r>
      <w:r>
        <w:t xml:space="preserve">Evidence to inform Colombia’s Ministry of Education on lecturer training reforms prioritizing localized innovation over standardized approaches.</w:t>
      </w:r>
    </w:p>
    <w:p>
      <w:pPr>
        <w:numPr>
          <w:ilvl w:val="0"/>
          <w:numId w:val="1005"/>
        </w:numPr>
        <w:pStyle w:val="Compact"/>
      </w:pPr>
      <w:r>
        <w:rPr>
          <w:bCs/>
          <w:b/>
        </w:rPr>
        <w:t xml:space="preserve">Social Impact:</w:t>
      </w:r>
      <w:r>
        <w:t xml:space="preserve"> </w:t>
      </w:r>
      <w:r>
        <w:t xml:space="preserve">Data-driven strategies to improve retention by 20–30% among marginalized student groups in Colombia Bogotá, directly supporting SDG 4 (Quality Education) and Colombia’s National Development Plan.</w:t>
      </w:r>
    </w:p>
    <w:p>
      <w:pPr>
        <w:numPr>
          <w:ilvl w:val="0"/>
          <w:numId w:val="1005"/>
        </w:numPr>
        <w:pStyle w:val="Compact"/>
      </w:pPr>
      <w:r>
        <w:rPr>
          <w:bCs/>
          <w:b/>
        </w:rPr>
        <w:t xml:space="preserve">Academic Contribution:</w:t>
      </w:r>
      <w:r>
        <w:t xml:space="preserve"> </w:t>
      </w:r>
      <w:r>
        <w:t xml:space="preserve">A novel framework for context-responsive pedagogy in Global South university settings, positioning Bogotá as a leader in Latin American educational innovation.</w:t>
      </w:r>
    </w:p>
    <w:bookmarkEnd w:id="27"/>
    <w:bookmarkStart w:id="28" w:name="X6d4181f82ef09fb4701a6430e5cad08171ece70"/>
    <w:p>
      <w:pPr>
        <w:pStyle w:val="Heading2"/>
      </w:pPr>
      <w:r>
        <w:t xml:space="preserve">VI. Relevance to University Lecturer Roles in Colombia Bogotá</w:t>
      </w:r>
    </w:p>
    <w:p>
      <w:pPr>
        <w:pStyle w:val="FirstParagraph"/>
      </w:pPr>
      <w:r>
        <w:t xml:space="preserve">The research directly addresses the evolving demands of the</w:t>
      </w:r>
      <w:r>
        <w:t xml:space="preserve"> </w:t>
      </w:r>
      <w:r>
        <w:rPr>
          <w:bCs/>
          <w:b/>
        </w:rPr>
        <w:t xml:space="preserve">University Lecturer</w:t>
      </w:r>
      <w:r>
        <w:t xml:space="preserve"> </w:t>
      </w:r>
      <w:r>
        <w:t xml:space="preserve">role in Colombia Bogotá, where educators increasingly serve as cultural brokers navigating complex urban realities. This project moves beyond traditional "training" toward *collaborative capacity-building*, recognizing lecturers as co-researchers rather than passive recipients of models. By embedding Colombian identity and Bogotá’s urban challenges (e.g., inequality, biodiversity conservation) into pedagogy, the initiative fosters a sense of academic ownership—critical for sustaining engagement in Colombia Bogotá’s resource-constrained institutions. The toolkit will include modules on leveraging Colombia’s digital infrastructure (e.g., "Using local apps like MiBogotá to teach civic participation") and addressing linguistic diversity (e.g., integrating Indigenous languages in STEM contexts), making it uniquely applicable to Bogotá's educational ecosystem.</w:t>
      </w:r>
    </w:p>
    <w:bookmarkEnd w:id="28"/>
    <w:bookmarkStart w:id="29" w:name="vii.-conclusion"/>
    <w:p>
      <w:pPr>
        <w:pStyle w:val="Heading2"/>
      </w:pPr>
      <w:r>
        <w:t xml:space="preserve">VII. Conclusion</w:t>
      </w:r>
    </w:p>
    <w:p>
      <w:pPr>
        <w:pStyle w:val="FirstParagraph"/>
      </w:pPr>
      <w:r>
        <w:t xml:space="preserve">Colombia Bogotá’s universities stand at a pivotal moment: they can either replicate outdated global pedagogies or pioneer context-driven innovations that resonate with Colombia’s students and society. This</w:t>
      </w:r>
      <w:r>
        <w:t xml:space="preserve"> </w:t>
      </w:r>
      <w:r>
        <w:rPr>
          <w:bCs/>
          <w:b/>
        </w:rPr>
        <w:t xml:space="preserve">Research Proposal</w:t>
      </w:r>
      <w:r>
        <w:t xml:space="preserve"> </w:t>
      </w:r>
      <w:r>
        <w:t xml:space="preserve">provides the roadmap for such transformation through rigorous, community-centered research led by and for University Lecturers in Colombia Bogotá. The proposed toolkit will not merely fill an academic gap—it will become a living resource that empowers educators to turn Bogotá’s challenges into teaching opportunities. Ultimately, this project positions the</w:t>
      </w:r>
      <w:r>
        <w:t xml:space="preserve"> </w:t>
      </w:r>
      <w:r>
        <w:rPr>
          <w:bCs/>
          <w:b/>
        </w:rPr>
        <w:t xml:space="preserve">University Lecturer</w:t>
      </w:r>
      <w:r>
        <w:t xml:space="preserve"> </w:t>
      </w:r>
      <w:r>
        <w:t xml:space="preserve">as the catalyst for educational equity in Colombia, ensuring that higher education does more than transmit knowledge—it actively shapes Colombia’s future. By investing in this research, institutions across Colombia Bogotá can build a self-sustaining cycle of pedagogical excellence where lecturers are both empowered and evidence-based agents of change.</w:t>
      </w:r>
    </w:p>
    <w:bookmarkEnd w:id="29"/>
    <w:bookmarkStart w:id="30" w:name="viii.-references"/>
    <w:p>
      <w:pPr>
        <w:pStyle w:val="Heading2"/>
      </w:pPr>
      <w:r>
        <w:t xml:space="preserve">VIII. References</w:t>
      </w:r>
    </w:p>
    <w:p>
      <w:pPr>
        <w:numPr>
          <w:ilvl w:val="0"/>
          <w:numId w:val="1006"/>
        </w:numPr>
        <w:pStyle w:val="Compact"/>
      </w:pPr>
      <w:r>
        <w:t xml:space="preserve">Colombian Ministry of Education. (2023). *National Higher Education Report: Bogotá Regional Analysis*. Bogotá, Colombia.</w:t>
      </w:r>
    </w:p>
    <w:p>
      <w:pPr>
        <w:numPr>
          <w:ilvl w:val="0"/>
          <w:numId w:val="1006"/>
        </w:numPr>
        <w:pStyle w:val="Compact"/>
      </w:pPr>
      <w:r>
        <w:t xml:space="preserve">García, M., &amp; Montoya, L. (2022). "Pedagogical Innovation in Colombian Universities: A Critical Review." *Journal of Latin American Higher Education*, 15(3), 44–61.</w:t>
      </w:r>
    </w:p>
    <w:p>
      <w:pPr>
        <w:numPr>
          <w:ilvl w:val="0"/>
          <w:numId w:val="1006"/>
        </w:numPr>
        <w:pStyle w:val="Compact"/>
      </w:pPr>
      <w:r>
        <w:t xml:space="preserve">ICFES. (2023). *Student Satisfaction Survey: Bogotá Metropolitan Area*. National Institute for Assessment of Education, Colombia.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Pedagogical Innovation for University Lecturer Roles in Colombia Bogotá</dc:title>
  <dc:creator/>
  <dc:language>en</dc:language>
  <cp:keywords/>
  <dcterms:created xsi:type="dcterms:W3CDTF">2026-07-23T21:23:27Z</dcterms:created>
  <dcterms:modified xsi:type="dcterms:W3CDTF">2026-07-23T21:23:27Z</dcterms:modified>
</cp:coreProperties>
</file>

<file path=docProps/custom.xml><?xml version="1.0" encoding="utf-8"?>
<Properties xmlns="http://schemas.openxmlformats.org/officeDocument/2006/custom-properties" xmlns:vt="http://schemas.openxmlformats.org/officeDocument/2006/docPropsVTypes"/>
</file>