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Egypt</w:t>
      </w:r>
      <w:r>
        <w:t xml:space="preserve"> </w:t>
      </w:r>
      <w:r>
        <w:t xml:space="preserve">Alexandria</w:t>
      </w:r>
    </w:p>
    <w:bookmarkStart w:id="27" w:name="X164ec9fafa9f255730d786efa08a58410e77666"/>
    <w:p>
      <w:pPr>
        <w:pStyle w:val="Heading1"/>
      </w:pPr>
      <w:r>
        <w:t xml:space="preserve">Research Proposal: Strategic Development of University Lecturers for Sustainable Higher Education Growth in Egypt Alexandria</w:t>
      </w:r>
    </w:p>
    <w:bookmarkStart w:id="20" w:name="introduction-and-background"/>
    <w:p>
      <w:pPr>
        <w:pStyle w:val="Heading2"/>
      </w:pPr>
      <w:r>
        <w:t xml:space="preserve">Introduction and Background</w:t>
      </w:r>
    </w:p>
    <w:p>
      <w:pPr>
        <w:pStyle w:val="FirstParagraph"/>
      </w:pPr>
      <w:r>
        <w:t xml:space="preserve">The advancement of higher education in Egypt is intrinsically linked to the quality and efficacy of its University Lecturers. In Alexandria, a historic educational hub hosting institutions like Alexandria University—the second-largest public university in Egypt—lecturers serve as the cornerstone of knowledge transmission, research innovation, and student development. However, persistent challenges including outdated pedagogical methods, insufficient professional development opportunities, and resource constraints threaten to undermine educational outcomes. This</w:t>
      </w:r>
      <w:r>
        <w:t xml:space="preserve"> </w:t>
      </w:r>
      <w:r>
        <w:rPr>
          <w:bCs/>
          <w:b/>
        </w:rPr>
        <w:t xml:space="preserve">Research Proposal</w:t>
      </w:r>
      <w:r>
        <w:t xml:space="preserve"> </w:t>
      </w:r>
      <w:r>
        <w:t xml:space="preserve">directly addresses these systemic gaps by focusing on the critical role of the</w:t>
      </w:r>
      <w:r>
        <w:t xml:space="preserve"> </w:t>
      </w:r>
      <w:r>
        <w:rPr>
          <w:bCs/>
          <w:b/>
        </w:rPr>
        <w:t xml:space="preserve">University Lecturer</w:t>
      </w:r>
      <w:r>
        <w:t xml:space="preserve"> </w:t>
      </w:r>
      <w:r>
        <w:t xml:space="preserve">within the unique socio-academic landscape of</w:t>
      </w:r>
      <w:r>
        <w:t xml:space="preserve"> </w:t>
      </w:r>
      <w:r>
        <w:rPr>
          <w:bCs/>
          <w:b/>
        </w:rPr>
        <w:t xml:space="preserve">Egypt Alexandria</w:t>
      </w:r>
      <w:r>
        <w:t xml:space="preserve">. With Alexandria contributing significantly to Egypt's human capital development and cultural identity, this study seeks to establish evidence-based strategies for empowering lecturers as catalysts for national educational progress aligned with Egypt Vision 2030.</w:t>
      </w:r>
    </w:p>
    <w:bookmarkEnd w:id="20"/>
    <w:bookmarkStart w:id="21" w:name="problem-statement"/>
    <w:p>
      <w:pPr>
        <w:pStyle w:val="Heading2"/>
      </w:pPr>
      <w:r>
        <w:t xml:space="preserve">Problem Statement</w:t>
      </w:r>
    </w:p>
    <w:p>
      <w:pPr>
        <w:pStyle w:val="FirstParagraph"/>
      </w:pPr>
      <w:r>
        <w:t xml:space="preserve">Egypt's higher education sector faces mounting pressure to modernize while serving an expanding student population. In Alexandria, this challenge is acute due to the concentration of tertiary institutions and a diverse student body reflecting the city's cosmopolitan character. Current data from the Egyptian Ministry of Higher Education (2023) indicates that over 65% of University Lecturers in Alexandria report inadequate training in contemporary teaching methodologies and digital tools. Furthermore, high student-lecturer ratios (averaging 1:40 across faculties) strain instructional capacity, leading to diminished student engagement and learning outcomes. Compounding this, the institutional support structure for continuous professional development remains fragmented at most</w:t>
      </w:r>
      <w:r>
        <w:t xml:space="preserve"> </w:t>
      </w:r>
      <w:r>
        <w:rPr>
          <w:bCs/>
          <w:b/>
        </w:rPr>
        <w:t xml:space="preserve">Egypt Alexandria</w:t>
      </w:r>
      <w:r>
        <w:t xml:space="preserve"> </w:t>
      </w:r>
      <w:r>
        <w:t xml:space="preserve">universities. Without targeted intervention, these issues risk perpetuating a cycle of educational stagnation that directly impacts Egypt’s ability to foster innovation-driven economic growth.</w:t>
      </w:r>
    </w:p>
    <w:bookmarkEnd w:id="21"/>
    <w:bookmarkStart w:id="22" w:name="research-objectives"/>
    <w:p>
      <w:pPr>
        <w:pStyle w:val="Heading2"/>
      </w:pPr>
      <w:r>
        <w:t xml:space="preserve">Research Objectives</w:t>
      </w:r>
    </w:p>
    <w:p>
      <w:pPr>
        <w:pStyle w:val="FirstParagraph"/>
      </w:pPr>
      <w:r>
        <w:t xml:space="preserve">This Research Proposal outlines a comprehensive study with the following specific objectives:</w:t>
      </w:r>
    </w:p>
    <w:p>
      <w:pPr>
        <w:numPr>
          <w:ilvl w:val="0"/>
          <w:numId w:val="1001"/>
        </w:numPr>
        <w:pStyle w:val="Compact"/>
      </w:pPr>
      <w:r>
        <w:rPr>
          <w:bCs/>
          <w:b/>
        </w:rPr>
        <w:t xml:space="preserve">To diagnose systemic barriers</w:t>
      </w:r>
      <w:r>
        <w:t xml:space="preserve">: Identify contextual challenges hindering University Lecturers in Alexandria from adopting student-centered pedagogies and research excellence (e.g., bureaucratic hurdles, lack of mentorship).</w:t>
      </w:r>
    </w:p>
    <w:p>
      <w:pPr>
        <w:numPr>
          <w:ilvl w:val="0"/>
          <w:numId w:val="1001"/>
        </w:numPr>
        <w:pStyle w:val="Compact"/>
      </w:pPr>
      <w:r>
        <w:rPr>
          <w:bCs/>
          <w:b/>
        </w:rPr>
        <w:t xml:space="preserve">To evaluate current professional development frameworks</w:t>
      </w:r>
      <w:r>
        <w:t xml:space="preserve">: Assess the effectiveness of existing training programs for University Lecturers across key institutions in Alexandria, including Alexandria University and its affiliated colleges.</w:t>
      </w:r>
    </w:p>
    <w:p>
      <w:pPr>
        <w:numPr>
          <w:ilvl w:val="0"/>
          <w:numId w:val="1001"/>
        </w:numPr>
        <w:pStyle w:val="Compact"/>
      </w:pPr>
      <w:r>
        <w:rPr>
          <w:bCs/>
          <w:b/>
        </w:rPr>
        <w:t xml:space="preserve">To co-design contextually relevant interventions</w:t>
      </w:r>
      <w:r>
        <w:t xml:space="preserve">: Develop a scalable model integrating digital literacy, active learning techniques, and research mentorship tailored to the socio-cultural and infrastructural realities of</w:t>
      </w:r>
      <w:r>
        <w:t xml:space="preserve"> </w:t>
      </w:r>
      <w:r>
        <w:rPr>
          <w:bCs/>
          <w:b/>
        </w:rPr>
        <w:t xml:space="preserve">Egypt Alexandria</w:t>
      </w:r>
      <w:r>
        <w:t xml:space="preserve">.</w:t>
      </w:r>
    </w:p>
    <w:p>
      <w:pPr>
        <w:numPr>
          <w:ilvl w:val="0"/>
          <w:numId w:val="1001"/>
        </w:numPr>
        <w:pStyle w:val="Compact"/>
      </w:pPr>
      <w:r>
        <w:rPr>
          <w:bCs/>
          <w:b/>
        </w:rPr>
        <w:t xml:space="preserve">To establish an impact measurement framework</w:t>
      </w:r>
      <w:r>
        <w:t xml:space="preserve">: Create metrics to track improvements in lecturer performance, student satisfaction, and graduate employability linked to the proposed interventions.</w:t>
      </w:r>
    </w:p>
    <w:bookmarkEnd w:id="22"/>
    <w:bookmarkStart w:id="23"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Contextual Analysis (Months 1-4)</w:t>
      </w:r>
      <w:r>
        <w:t xml:space="preserve">: Conduct document reviews of national policies (e.g., National Education Strategy 2030), university-level academic plans, and existing lecturer support initiatives in Alexandria. Administer a survey targeting all University Lecturers across five major Alexandria universities to quantify challenges related to workload, training access, and resource availability.</w:t>
      </w:r>
    </w:p>
    <w:p>
      <w:pPr>
        <w:numPr>
          <w:ilvl w:val="0"/>
          <w:numId w:val="1002"/>
        </w:numPr>
        <w:pStyle w:val="Compact"/>
      </w:pPr>
      <w:r>
        <w:rPr>
          <w:bCs/>
          <w:b/>
        </w:rPr>
        <w:t xml:space="preserve">Phase 2: Deep-Dive Field Research (Months 5-10)</w:t>
      </w:r>
      <w:r>
        <w:t xml:space="preserve">: Implement focus group discussions with lecturer cohorts (stratified by faculty/age) and semi-structured interviews with academic administrators. Site visits to Alexandria campuses will document infrastructural constraints (e.g., classroom technology, library resources) affecting teaching efficacy.</w:t>
      </w:r>
    </w:p>
    <w:p>
      <w:pPr>
        <w:numPr>
          <w:ilvl w:val="0"/>
          <w:numId w:val="1002"/>
        </w:numPr>
        <w:pStyle w:val="Compact"/>
      </w:pPr>
      <w:r>
        <w:rPr>
          <w:bCs/>
          <w:b/>
        </w:rPr>
        <w:t xml:space="preserve">Phase 3: Intervention Co-Creation &amp; Pilot Testing (Months 11-18)</w:t>
      </w:r>
      <w:r>
        <w:t xml:space="preserve">: Collaborate with university leadership and lecturer representatives to design a pilot program. This includes developing localized digital training modules, establishing peer-mentoring networks, and integrating research support into teaching roles. A controlled pilot will be launched at three Alexandria University faculties, with pre- and post-intervention assessments.</w:t>
      </w:r>
    </w:p>
    <w:bookmarkEnd w:id="23"/>
    <w:bookmarkStart w:id="24" w:name="significance-of-the-study"/>
    <w:p>
      <w:pPr>
        <w:pStyle w:val="Heading2"/>
      </w:pPr>
      <w:r>
        <w:t xml:space="preserve">Significance of the Study</w:t>
      </w:r>
    </w:p>
    <w:p>
      <w:pPr>
        <w:pStyle w:val="FirstParagraph"/>
      </w:pPr>
      <w:r>
        <w:t xml:space="preserve">This Research Proposal holds profound significance for multiple stakeholders in the Egyptian academic ecosystem:</w:t>
      </w:r>
    </w:p>
    <w:p>
      <w:pPr>
        <w:numPr>
          <w:ilvl w:val="0"/>
          <w:numId w:val="1003"/>
        </w:numPr>
        <w:pStyle w:val="Compact"/>
      </w:pPr>
      <w:r>
        <w:rPr>
          <w:bCs/>
          <w:b/>
        </w:rPr>
        <w:t xml:space="preserve">National Impact</w:t>
      </w:r>
      <w:r>
        <w:t xml:space="preserve">: Aligns with Egypt’s commitment to elevating higher education quality under Vision 2030. Strengthening University Lecturers directly supports goals of producing graduates equipped with critical thinking and digital skills demanded by modern industries.</w:t>
      </w:r>
    </w:p>
    <w:p>
      <w:pPr>
        <w:numPr>
          <w:ilvl w:val="0"/>
          <w:numId w:val="1003"/>
        </w:numPr>
        <w:pStyle w:val="Compact"/>
      </w:pPr>
      <w:r>
        <w:rPr>
          <w:bCs/>
          <w:b/>
        </w:rPr>
        <w:t xml:space="preserve">Local Impact in Alexandria</w:t>
      </w:r>
      <w:r>
        <w:t xml:space="preserve">: Addresses Alexandria's specific needs as a cultural and academic nexus. By focusing on its universities, the study provides actionable blueprints for regional educational leadership, enhancing Alexandria’s reputation as Egypt’s "Second City of Knowledge."</w:t>
      </w:r>
    </w:p>
    <w:p>
      <w:pPr>
        <w:numPr>
          <w:ilvl w:val="0"/>
          <w:numId w:val="1003"/>
        </w:numPr>
        <w:pStyle w:val="Compact"/>
      </w:pPr>
      <w:r>
        <w:rPr>
          <w:bCs/>
          <w:b/>
        </w:rPr>
        <w:t xml:space="preserve">Institutional Impact</w:t>
      </w:r>
      <w:r>
        <w:t xml:space="preserve">: Offers concrete strategies to reduce lecturer burnout and improve retention at Alexandria's universities—critical factors given Egypt's national shortage of academic staff. The proposed intervention framework can be adopted institution-wide.</w:t>
      </w:r>
    </w:p>
    <w:p>
      <w:pPr>
        <w:numPr>
          <w:ilvl w:val="0"/>
          <w:numId w:val="1003"/>
        </w:numPr>
        <w:pStyle w:val="Compact"/>
      </w:pPr>
      <w:r>
        <w:rPr>
          <w:bCs/>
          <w:b/>
        </w:rPr>
        <w:t xml:space="preserve">Societal Impact</w:t>
      </w:r>
      <w:r>
        <w:t xml:space="preserve">: Empowers University Lecturers to become agents of social change, fostering student engagement in civic issues relevant to Alexandria’s history and future (e.g., sustainable coastal city development, cultural heritage preservation).</w:t>
      </w:r>
    </w:p>
    <w:bookmarkEnd w:id="24"/>
    <w:bookmarkStart w:id="25" w:name="expected-outcomes-and-dissemination"/>
    <w:p>
      <w:pPr>
        <w:pStyle w:val="Heading2"/>
      </w:pPr>
      <w:r>
        <w:t xml:space="preserve">Expected Outcomes and Dissemination</w:t>
      </w:r>
    </w:p>
    <w:p>
      <w:pPr>
        <w:pStyle w:val="FirstParagraph"/>
      </w:pPr>
      <w:r>
        <w:t xml:space="preserve">The primary outcome will be a validated "Alexandria University Lecturer Enhancement Toolkit," comprising modular training resources, policy recommendations for institutional adoption, and a sustainability plan. This Research Proposal anticipates that implementing the toolkit could increase lecturer proficiency in active learning by 40% and student satisfaction scores by 25% within two academic cycles. Dissemination will occur through multiple channels: peer-reviewed publications in journals focused on Middle Eastern education, workshops for university leadership across Egypt (including Alexandria), and policy briefs to the Ministry of Higher Education. Crucially, all materials will be translated into Arabic with Egyptian contextual examples to ensure accessibility for University Lecturers nationwide.</w:t>
      </w:r>
    </w:p>
    <w:bookmarkEnd w:id="25"/>
    <w:bookmarkStart w:id="26" w:name="conclusion"/>
    <w:p>
      <w:pPr>
        <w:pStyle w:val="Heading2"/>
      </w:pPr>
      <w:r>
        <w:t xml:space="preserve">Conclusion</w:t>
      </w:r>
    </w:p>
    <w:p>
      <w:pPr>
        <w:pStyle w:val="FirstParagraph"/>
      </w:pPr>
      <w:r>
        <w:t xml:space="preserve">The quality of education in Egypt hinges on the capability and motivation of its University Lecturers. In Alexandria—a city where higher education is deeply interwoven with national identity—the need for transformative change is urgent and specific. This Research Proposal transcends mere academic inquiry; it represents a strategic investment in Alexandria’s intellectual capital and Egypt’s broader development trajectory. By centering the experiences, challenges, and potential of University Lecturers within the</w:t>
      </w:r>
      <w:r>
        <w:t xml:space="preserve"> </w:t>
      </w:r>
      <w:r>
        <w:rPr>
          <w:bCs/>
          <w:b/>
        </w:rPr>
        <w:t xml:space="preserve">Egypt Alexandria</w:t>
      </w:r>
      <w:r>
        <w:t xml:space="preserve"> </w:t>
      </w:r>
      <w:r>
        <w:t xml:space="preserve">context, this study will deliver not only immediate solutions but also a replicable model for enhancing higher education quality across the nation. We respectfully request support to advance this critical work toward building a future where every University Lecturer in Egypt Alexandria empowers students to shape Egypt’s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Egypt Alexandria</dc:title>
  <dc:creator/>
  <dc:language>en</dc:language>
  <cp:keywords/>
  <dcterms:created xsi:type="dcterms:W3CDTF">2025-12-10T00:09:27Z</dcterms:created>
  <dcterms:modified xsi:type="dcterms:W3CDTF">2025-12-10T00:09:27Z</dcterms:modified>
</cp:coreProperties>
</file>

<file path=docProps/custom.xml><?xml version="1.0" encoding="utf-8"?>
<Properties xmlns="http://schemas.openxmlformats.org/officeDocument/2006/custom-properties" xmlns:vt="http://schemas.openxmlformats.org/officeDocument/2006/docPropsVTypes"/>
</file>