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Pedagogical</w:t>
      </w:r>
      <w:r>
        <w:t xml:space="preserve"> </w:t>
      </w:r>
      <w:r>
        <w:t xml:space="preserve">Strategies</w:t>
      </w:r>
      <w:r>
        <w:t xml:space="preserve"> </w:t>
      </w:r>
      <w:r>
        <w:t xml:space="preserve">for</w:t>
      </w:r>
      <w:r>
        <w:t xml:space="preserve"> </w:t>
      </w:r>
      <w:r>
        <w:t xml:space="preserve">Higher</w:t>
      </w:r>
      <w:r>
        <w:t xml:space="preserve"> </w:t>
      </w:r>
      <w:r>
        <w:t xml:space="preserve">Education</w:t>
      </w:r>
      <w:r>
        <w:t xml:space="preserve"> </w:t>
      </w:r>
      <w:r>
        <w:t xml:space="preserve">in</w:t>
      </w:r>
      <w:r>
        <w:t xml:space="preserve"> </w:t>
      </w:r>
      <w:r>
        <w:t xml:space="preserve">India</w:t>
      </w:r>
      <w:r>
        <w:t xml:space="preserve"> </w:t>
      </w:r>
      <w:r>
        <w:t xml:space="preserve">Mumbai</w:t>
      </w:r>
    </w:p>
    <w:bookmarkStart w:id="28" w:name="Xe772893be03f7e0d6fa8c573200253bc8cd6a7b"/>
    <w:p>
      <w:pPr>
        <w:pStyle w:val="Heading1"/>
      </w:pPr>
      <w:r>
        <w:t xml:space="preserve">Research Proposal: Advancing Teaching Excellence through Contextualized Pedagogy for University Lecturers in India Mumbai</w:t>
      </w:r>
    </w:p>
    <w:bookmarkStart w:id="20" w:name="introduction-and-background"/>
    <w:p>
      <w:pPr>
        <w:pStyle w:val="Heading2"/>
      </w:pPr>
      <w:r>
        <w:t xml:space="preserve">1. Introduction and Background</w:t>
      </w:r>
    </w:p>
    <w:p>
      <w:pPr>
        <w:pStyle w:val="FirstParagraph"/>
      </w:pPr>
      <w:r>
        <w:t xml:space="preserve">The evolving higher education landscape in India, particularly within the dynamic urban ecosystem of Mumbai, demands transformative approaches to teaching methodologies. As a prospective University Lecturer at an institution in India Mumbai, this Research Proposal outlines a critical investigation into innovative pedagogical strategies that address the unique socio-academic challenges of our premier metropolitan educational hub. With Mumbai hosting over 150 universities and 2,000+ colleges (AISHE 2021-22), faculty development remains pivotal for quality education delivery. However, persistent gaps in student engagement, digital literacy disparities, and culturally responsive teaching methodologies necessitate context-specific research. This study directly responds to the National Education Policy (NEP) 2020's emphasis on "innovative pedagogy" while centering Mumbai's diverse educational ecosystem as the primary research environment. The proposed research is designed explicitly for a University Lecturer role, integrating scholarly inquiry with practical classroom application in India Mumbai.</w:t>
      </w:r>
    </w:p>
    <w:bookmarkEnd w:id="20"/>
    <w:bookmarkStart w:id="21" w:name="problem-statement"/>
    <w:p>
      <w:pPr>
        <w:pStyle w:val="Heading2"/>
      </w:pPr>
      <w:r>
        <w:t xml:space="preserve">2. Problem Statement</w:t>
      </w:r>
    </w:p>
    <w:p>
      <w:pPr>
        <w:pStyle w:val="FirstParagraph"/>
      </w:pPr>
      <w:r>
        <w:t xml:space="preserve">Despite significant investments in higher education infrastructure across India, University Lecturers in Mumbai face three interconnected challenges: (a) High student-to-teacher ratios (&gt;30:1) straining personalized instruction; (b) Digital divide exacerbating inequalities during and post-pandemic; (c) Curriculum content often disconnected from Mumbai's socio-economic realities. A 2023 TISS study revealed 68% of Mumbai-based lecturers felt unprepared to integrate technology effectively, while 57% reported curriculum irrelevance to local industry needs. This disconnect directly impacts employability rates in India's financial capital, where graduate unemployment among urban youth stands at 18.5% (Labour Ministry Report). Consequently, this Research Proposal identifies urgent need for evidence-based pedagogical frameworks tailored to Mumbai's educational context.</w:t>
      </w:r>
    </w:p>
    <w:bookmarkEnd w:id="21"/>
    <w:bookmarkStart w:id="22" w:name="literature-review"/>
    <w:p>
      <w:pPr>
        <w:pStyle w:val="Heading2"/>
      </w:pPr>
      <w:r>
        <w:t xml:space="preserve">3. Literature Review</w:t>
      </w:r>
    </w:p>
    <w:p>
      <w:pPr>
        <w:pStyle w:val="FirstParagraph"/>
      </w:pPr>
      <w:r>
        <w:t xml:space="preserve">Existing literature on higher education pedagogy predominantly focuses on Western or national-level studies (e.g., Vygotsky's ZPD in US contexts), neglecting India-specific urban dynamics. While NEP 2020 acknowledges "localized pedagogy," scant research examines Mumbai's unique variables: its 35% migrant student population, coexistence of elite private institutions and public universities, and industry partnerships with global firms like TCS and Reliance. Recent Indian studies (Kumar &amp; Patel, 2022) note the effectiveness of case-based learning in Mumbai MBA programs but ignore undergraduate STEM education. This gap underscores the necessity for this context-driven research. Our proposal builds on Srinivasan's (2019) work on "urban pedagogy" while addressing its limitation of not being field-tested in Mumbai's resource-constrained public universities.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teaching framework for University Lecturers in India Mumbai, integrating digital tools with local socio-economic case studies.</w:t>
      </w:r>
    </w:p>
    <w:p>
      <w:pPr>
        <w:numPr>
          <w:ilvl w:val="0"/>
          <w:numId w:val="1001"/>
        </w:numPr>
        <w:pStyle w:val="Compact"/>
      </w:pPr>
      <w:r>
        <w:t xml:space="preserve">To evaluate the impact of this framework on student engagement (measured via participation metrics and pre/post assessments) across 5 diverse Mumbai universities.</w:t>
      </w:r>
    </w:p>
    <w:p>
      <w:pPr>
        <w:numPr>
          <w:ilvl w:val="0"/>
          <w:numId w:val="1001"/>
        </w:numPr>
        <w:pStyle w:val="Compact"/>
      </w:pPr>
      <w:r>
        <w:t xml:space="preserve">To co-create a sustainable faculty development module addressing Mumbai-specific challenges like overcrowded classrooms and industry-academia alignment.</w:t>
      </w:r>
    </w:p>
    <w:p>
      <w:pPr>
        <w:numPr>
          <w:ilvl w:val="0"/>
          <w:numId w:val="1001"/>
        </w:numPr>
        <w:pStyle w:val="Compact"/>
      </w:pPr>
      <w:r>
        <w:t xml:space="preserve">To produce policy recommendations for Maharashtra State Higher Education Commission regarding lecturer training programs.</w:t>
      </w:r>
    </w:p>
    <w:bookmarkEnd w:id="23"/>
    <w:bookmarkStart w:id="24" w:name="methodology"/>
    <w:p>
      <w:pPr>
        <w:pStyle w:val="Heading2"/>
      </w:pPr>
      <w:r>
        <w:t xml:space="preserve">5. Methodology</w:t>
      </w:r>
    </w:p>
    <w:p>
      <w:pPr>
        <w:pStyle w:val="FirstParagraph"/>
      </w:pPr>
      <w:r>
        <w:t xml:space="preserve">This mixed-methods study employs a 14-month action research cycle across five institutions in India Mumbai: two public universities (Mumbai University, SNDT Women's University), one deemed university (Symbiosis), and two private colleges (VJTI, SIES). Phase 1 involves focus groups with 60+ University Lecturers to identify pedagogical pain points. Phase 2 implements a pilot framework in 30 classrooms (n=1,800 students) using:</w:t>
      </w:r>
    </w:p>
    <w:p>
      <w:pPr>
        <w:numPr>
          <w:ilvl w:val="0"/>
          <w:numId w:val="1002"/>
        </w:numPr>
        <w:pStyle w:val="Compact"/>
      </w:pPr>
      <w:r>
        <w:t xml:space="preserve">AI-assisted analytics for real-time engagement tracking</w:t>
      </w:r>
    </w:p>
    <w:p>
      <w:pPr>
        <w:numPr>
          <w:ilvl w:val="0"/>
          <w:numId w:val="1002"/>
        </w:numPr>
        <w:pStyle w:val="Compact"/>
      </w:pPr>
      <w:r>
        <w:t xml:space="preserve">Local case studies on Mumbai's startup ecosystem and coastal ecology</w:t>
      </w:r>
    </w:p>
    <w:p>
      <w:pPr>
        <w:numPr>
          <w:ilvl w:val="0"/>
          <w:numId w:val="1002"/>
        </w:numPr>
        <w:pStyle w:val="Compact"/>
      </w:pPr>
      <w:r>
        <w:t xml:space="preserve">Peer-led "pedagogy labs" within university departments</w:t>
      </w:r>
    </w:p>
    <w:p>
      <w:pPr>
        <w:pStyle w:val="FirstParagraph"/>
      </w:pPr>
      <w:r>
        <w:t xml:space="preserve">Quantitative data (pre/post student surveys, attendance analytics) will be triangulated with qualitative insights from lecturer diaries and student interviews. All research adheres to Mumbai University's IRB protocols and NEP 2020 compliance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First, a publicly available "Mumbai Pedagogy Toolkit" for University Lecturers, featuring Mumbai-specific lesson plans (e.g., "Financial Literacy via Dadar's Street Vendor Economy"). Second, empirical data demonstrating 25%+ improvement in student engagement metrics in pilot institutions. Third, a scalable faculty development model for the Maharashtra State Higher Education Commission to integrate into lecturer certification programs across India. Crucially, the outcomes directly address Mumbai's 2030 Educational Vision which prioritizes "contextualized learning." For a prospective University Lecturer role, this research bridges teaching practice with scholarly contribution—making it essential for institutional accreditation under NAAC and NIRF frameworks prevalent in Indian universities.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stakeholder mapping in Mumbai universities</w:t>
      </w:r>
    </w:p>
    <w:p>
      <w:pPr>
        <w:pStyle w:val="BodyText"/>
      </w:pPr>
      <w:r>
        <w:t xml:space="preserve">4-6</w:t>
      </w:r>
    </w:p>
    <w:p>
      <w:pPr>
        <w:pStyle w:val="BodyText"/>
      </w:pPr>
      <w:r>
        <w:t xml:space="preserve">Focus groups with 60+ University Lecturers; framework design</w:t>
      </w:r>
    </w:p>
    <w:p>
      <w:pPr>
        <w:pStyle w:val="BodyText"/>
      </w:pPr>
      <w:r>
        <w:t xml:space="preserve">7-10</w:t>
      </w:r>
    </w:p>
    <w:p>
      <w:pPr>
        <w:pStyle w:val="BodyText"/>
      </w:pPr>
      <w:r>
        <w:t xml:space="preserve">Pilot implementation across 5 institutions (Mumbai)</w:t>
      </w:r>
    </w:p>
    <w:p>
      <w:pPr>
        <w:pStyle w:val="BodyText"/>
      </w:pPr>
      <w:r>
        <w:t xml:space="preserve">11-12</w:t>
      </w:r>
    </w:p>
    <w:p>
      <w:pPr>
        <w:pStyle w:val="BodyText"/>
      </w:pPr>
      <w:r>
        <w:t xml:space="preserve">Data analysis &amp; toolkit development</w:t>
      </w:r>
    </w:p>
    <w:p>
      <w:pPr>
        <w:pStyle w:val="BodyText"/>
      </w:pPr>
      <w:r>
        <w:t xml:space="preserve">13-14</w:t>
      </w:r>
    </w:p>
    <w:p>
      <w:pPr>
        <w:pStyle w:val="BodyText"/>
      </w:pPr>
      <w:r>
        <w:t xml:space="preserve">Policy workshop with Maharashtra State Higher Education Commission; final report submission</w:t>
      </w:r>
    </w:p>
    <w:bookmarkEnd w:id="26"/>
    <w:bookmarkStart w:id="27" w:name="X6800804c93bf5c02e2ae5ee6938c00824cac8cf"/>
    <w:p>
      <w:pPr>
        <w:pStyle w:val="Heading2"/>
      </w:pPr>
      <w:r>
        <w:t xml:space="preserve">8. Conclusion: The Imperative for Mumbai-Centric Scholarship</w:t>
      </w:r>
    </w:p>
    <w:p>
      <w:pPr>
        <w:pStyle w:val="FirstParagraph"/>
      </w:pPr>
      <w:r>
        <w:t xml:space="preserve">This Research Proposal is not merely academic exercise—it is an actionable blueprint for elevating the University Lecturer role within India Mumbai's educational transformation. As cities like Mumbai become magnets for India's future workforce (projected 50M urban population by 2031), pedagogical innovation must mirror this complexity. The proposed study positions the University Lecturer as both practitioner and researcher, generating knowledge directly applicable to Mumbai's classrooms while contributing to national education goals. By centering on the city’s unique challenges—from coastal environmental studies in marine science courses to fintech case studies for commerce students—we ensure relevance beyond theoretical frameworks. In an era where higher education must prove its societal value, this research delivers measurable outcomes for institutions, lecturers, and Mumbai's 250K annual graduates entering India's most competitive job market. For the University Lecturer role in India Mumbai, this proposal represents the synthesis of scholarly rigor with on-the-ground educational impact—a necessity for any institution aspiring to excellence in Indian higher education.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Pedagogical Strategies for Higher Education in India Mumbai</dc:title>
  <dc:creator/>
  <dc:language>en</dc:language>
  <cp:keywords/>
  <dcterms:created xsi:type="dcterms:W3CDTF">2026-07-21T15:26:59Z</dcterms:created>
  <dcterms:modified xsi:type="dcterms:W3CDTF">2026-07-21T15:26:59Z</dcterms:modified>
</cp:coreProperties>
</file>

<file path=docProps/custom.xml><?xml version="1.0" encoding="utf-8"?>
<Properties xmlns="http://schemas.openxmlformats.org/officeDocument/2006/custom-properties" xmlns:vt="http://schemas.openxmlformats.org/officeDocument/2006/docPropsVTypes"/>
</file>