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Belonging</w:t>
      </w:r>
      <w:r>
        <w:t xml:space="preserve"> </w:t>
      </w:r>
      <w:r>
        <w:t xml:space="preserve">in</w:t>
      </w:r>
      <w:r>
        <w:t xml:space="preserve"> </w:t>
      </w:r>
      <w:r>
        <w:t xml:space="preserve">Jerusalem's</w:t>
      </w:r>
      <w:r>
        <w:t xml:space="preserve"> </w:t>
      </w:r>
      <w:r>
        <w:t xml:space="preserve">Academic</w:t>
      </w:r>
      <w:r>
        <w:t xml:space="preserve"> </w:t>
      </w:r>
      <w:r>
        <w:t xml:space="preserve">Landscape</w:t>
      </w:r>
    </w:p>
    <w:bookmarkStart w:id="28" w:name="X3be639c77933acbd1ce6078dc58c4e59bb89ed9"/>
    <w:p>
      <w:pPr>
        <w:pStyle w:val="Heading1"/>
      </w:pPr>
      <w:r>
        <w:t xml:space="preserve">Research Proposal: Navigating Identity and Belonging in Jerusalem's Academic Landscape</w:t>
      </w:r>
    </w:p>
    <w:p>
      <w:pPr>
        <w:pStyle w:val="FirstParagraph"/>
      </w:pPr>
      <w:r>
        <w:rPr>
          <w:bCs/>
          <w:b/>
        </w:rPr>
        <w:t xml:space="preserve">Submitted by:</w:t>
      </w:r>
      <w:r>
        <w:t xml:space="preserve"> </w:t>
      </w:r>
      <w:r>
        <w:t xml:space="preserve">[Applicant Name]</w:t>
      </w:r>
      <w:r>
        <w:br/>
      </w:r>
      <w:r>
        <w:rPr>
          <w:bCs/>
          <w:b/>
        </w:rPr>
        <w:t xml:space="preserve">Position Applied For:</w:t>
      </w:r>
      <w:r>
        <w:t xml:space="preserve"> </w:t>
      </w:r>
      <w:r>
        <w:t xml:space="preserve">University Lecturer in Social Anthropology</w:t>
      </w:r>
      <w:r>
        <w:br/>
      </w:r>
      <w:r>
        <w:rPr>
          <w:bCs/>
          <w:b/>
        </w:rPr>
        <w:t xml:space="preserve">Institution:</w:t>
      </w:r>
      <w:r>
        <w:t xml:space="preserve"> </w:t>
      </w:r>
      <w:r>
        <w:t xml:space="preserve">Hebrew University of Jerusalem, School of Social Sciences</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city of Israel Jerusalem represents a unique confluence of ancient traditions and modern academic innovation, serving as a living laboratory for interdisciplinary research on identity formation in contested spaces. As an emerging University Lecturer poised to contribute to the intellectual fabric of Jerusalem, this proposal outlines critical research addressing the urgent need to understand how students navigate intersecting identities within Israel's most culturally complex urban environment. With Jerusalem’s population comprising Jewish, Muslim, Christian, and Druze communities coexisting within a single municipal framework – yet often separated by historical conflict and political division – higher education institutions stand at the forefront of shaping future generations' civic engagement. This research directly responds to the university's strategic priority of fostering "Jerusalem as a site of dialogue" through academic inquiry, positioning the University Lecturer role not merely as an educator but as a catalyst for community-oriented scholarship.</w:t>
      </w:r>
    </w:p>
    <w:bookmarkEnd w:id="20"/>
    <w:bookmarkStart w:id="21" w:name="ii.-research-problem-and-questions"/>
    <w:p>
      <w:pPr>
        <w:pStyle w:val="Heading2"/>
      </w:pPr>
      <w:r>
        <w:t xml:space="preserve">II. Research Problem and Questions</w:t>
      </w:r>
    </w:p>
    <w:p>
      <w:pPr>
        <w:pStyle w:val="FirstParagraph"/>
      </w:pPr>
      <w:r>
        <w:t xml:space="preserve">Despite Jerusalem’s status as Israel’s cultural capital, its universities remain fragmented along communal lines in student experiences. Current literature on urban education in divided cities (e.g., Lefebvre, 1996; Sassen, 2001) fails to address how higher education institutions actively mediate identity politics within a context where national narratives directly influence academic space. This gap is critical for the University Lecturer position at Hebrew University of Jerusalem – an institution uniquely situated in both the political and spiritual heartland of Israel. The central research question guiding this project is:</w:t>
      </w:r>
      <w:r>
        <w:t xml:space="preserve"> </w:t>
      </w:r>
      <w:r>
        <w:rPr>
          <w:iCs/>
          <w:i/>
        </w:rPr>
        <w:t xml:space="preserve">How do undergraduate students at universities in Jerusalem negotiate multiple identities (national, religious, ethnic) within classroom environments that simultaneously reflect and reproduce societal divisions?</w:t>
      </w:r>
      <w:r>
        <w:t xml:space="preserve"> </w:t>
      </w:r>
      <w:r>
        <w:t xml:space="preserve">This inquiry specifically examines whether pedagogical approaches that acknowledge Jerusalem’s layered history can foster belonging among students from diverse backgrounds.</w:t>
      </w:r>
    </w:p>
    <w:bookmarkEnd w:id="21"/>
    <w:bookmarkStart w:id="22" w:name="Xcddebf22d7a21b6722728f8c817f86d27d24092"/>
    <w:p>
      <w:pPr>
        <w:pStyle w:val="Heading2"/>
      </w:pPr>
      <w:r>
        <w:t xml:space="preserve">III. Literature Review: Contextualizing the Gap</w:t>
      </w:r>
    </w:p>
    <w:p>
      <w:pPr>
        <w:pStyle w:val="FirstParagraph"/>
      </w:pPr>
      <w:r>
        <w:t xml:space="preserve">Existing scholarship on Israel’s higher education primarily focuses on institutional policies (e.g., Gavriel, 2018) or student protests (e.g., Ben-Dor, 2015), neglecting micro-level identity negotiation within daily academic encounters. While studies of Jerusalem’s urban sociology (Said, 2019; Maimon et al., 2021) analyze public space, none systematically connect these dynamics to classroom interactions. Crucially, the concept of "academic citizenship" (Barnes &amp; Dall’Alba, 2014), which emphasizes students’ active role in shaping educational communities, remains underexplored in Jerusalem’s unique setting. This research bridges that gap by positioning the University Lecturer as both a facilitator and subject of identity negotiation – directly aligning with the institution’s mandate to develop educators who engage with Jerusalem's complexities.</w:t>
      </w:r>
    </w:p>
    <w:bookmarkEnd w:id="22"/>
    <w:bookmarkStart w:id="23" w:name="Xb4719c23b6030e1957d3c134b15478bffedda82"/>
    <w:p>
      <w:pPr>
        <w:pStyle w:val="Heading2"/>
      </w:pPr>
      <w:r>
        <w:t xml:space="preserve">IV. Methodology: Community-Centered Qualitative Inquiry</w:t>
      </w:r>
    </w:p>
    <w:p>
      <w:pPr>
        <w:pStyle w:val="FirstParagraph"/>
      </w:pPr>
      <w:r>
        <w:t xml:space="preserve">This study employs an ethnographic approach rooted in participatory action research, recognizing that effective engagement requires collaboration beyond traditional academic boundaries. Over 18 months, I will conduct:</w:t>
      </w:r>
    </w:p>
    <w:p>
      <w:pPr>
        <w:numPr>
          <w:ilvl w:val="0"/>
          <w:numId w:val="1001"/>
        </w:numPr>
        <w:pStyle w:val="Compact"/>
      </w:pPr>
      <w:r>
        <w:rPr>
          <w:bCs/>
          <w:b/>
        </w:rPr>
        <w:t xml:space="preserve">Semi-structured interviews</w:t>
      </w:r>
      <w:r>
        <w:t xml:space="preserve"> </w:t>
      </w:r>
      <w:r>
        <w:t xml:space="preserve">with 40 undergraduate students across Hebrew University of Jerusalem and Bezalel Academy of Arts and Design (stratified by ethnicity, religion, and campus location)</w:t>
      </w:r>
    </w:p>
    <w:p>
      <w:pPr>
        <w:numPr>
          <w:ilvl w:val="0"/>
          <w:numId w:val="1001"/>
        </w:numPr>
        <w:pStyle w:val="Compact"/>
      </w:pPr>
      <w:r>
        <w:rPr>
          <w:bCs/>
          <w:b/>
        </w:rPr>
        <w:t xml:space="preserve">Classroom observations</w:t>
      </w:r>
      <w:r>
        <w:t xml:space="preserve"> </w:t>
      </w:r>
      <w:r>
        <w:t xml:space="preserve">in 8 diverse courses spanning social sciences, humanities, and arts during the academic year</w:t>
      </w:r>
    </w:p>
    <w:p>
      <w:pPr>
        <w:numPr>
          <w:ilvl w:val="0"/>
          <w:numId w:val="1001"/>
        </w:numPr>
        <w:pStyle w:val="Compact"/>
      </w:pPr>
      <w:r>
        <w:rPr>
          <w:bCs/>
          <w:b/>
        </w:rPr>
        <w:t xml:space="preserve">Focus groups with faculty</w:t>
      </w:r>
      <w:r>
        <w:t xml:space="preserve"> </w:t>
      </w:r>
      <w:r>
        <w:t xml:space="preserve">to co-design pedagogical interventions addressing identity barriers</w:t>
      </w:r>
    </w:p>
    <w:p>
      <w:pPr>
        <w:pStyle w:val="FirstParagraph"/>
      </w:pPr>
      <w:r>
        <w:t xml:space="preserve">All fieldwork will occur within Jerusalem’s municipal boundaries with institutional ethics approval from Hebrew University. Crucially, this methodology centers the voices of Jerusalem residents – aligning with the university’s commitment to "Jerusalem as a place of study" rather than merely a location for research. The analysis will utilize thematic coding through NVivo, focusing on how classroom discussions about Israeli history, Middle Eastern politics, and religious heritage shape students’ sense of belonging.</w:t>
      </w:r>
    </w:p>
    <w:bookmarkEnd w:id="23"/>
    <w:bookmarkStart w:id="24" w:name="v.-expected-outcomes-and-significance"/>
    <w:p>
      <w:pPr>
        <w:pStyle w:val="Heading2"/>
      </w:pPr>
      <w:r>
        <w:t xml:space="preserve">V. Expected Outcomes and Significance</w:t>
      </w:r>
    </w:p>
    <w:p>
      <w:pPr>
        <w:pStyle w:val="FirstParagraph"/>
      </w:pPr>
      <w:r>
        <w:t xml:space="preserve">This Research Proposal directly serves the dual mission of the University Lecturer role: advancing knowledge while enhancing pedagogy. The anticipated outcomes include:</w:t>
      </w:r>
    </w:p>
    <w:p>
      <w:pPr>
        <w:numPr>
          <w:ilvl w:val="0"/>
          <w:numId w:val="1002"/>
        </w:numPr>
        <w:pStyle w:val="Compact"/>
      </w:pPr>
      <w:r>
        <w:t xml:space="preserve">A practical framework for "identity-informed teaching" applicable across disciplines at Hebrew University of Jerusalem</w:t>
      </w:r>
    </w:p>
    <w:p>
      <w:pPr>
        <w:numPr>
          <w:ilvl w:val="0"/>
          <w:numId w:val="1002"/>
        </w:numPr>
        <w:pStyle w:val="Compact"/>
      </w:pPr>
      <w:r>
        <w:t xml:space="preserve">Peer-reviewed publications in journals such as</w:t>
      </w:r>
      <w:r>
        <w:t xml:space="preserve"> </w:t>
      </w:r>
      <w:r>
        <w:rPr>
          <w:iCs/>
          <w:i/>
        </w:rPr>
        <w:t xml:space="preserve">Jerusalem Quarterly</w:t>
      </w:r>
      <w:r>
        <w:t xml:space="preserve"> </w:t>
      </w:r>
      <w:r>
        <w:t xml:space="preserve">and</w:t>
      </w:r>
      <w:r>
        <w:t xml:space="preserve"> </w:t>
      </w:r>
      <w:r>
        <w:rPr>
          <w:iCs/>
          <w:i/>
        </w:rPr>
        <w:t xml:space="preserve">Teaching in Higher Education</w:t>
      </w:r>
    </w:p>
    <w:p>
      <w:pPr>
        <w:numPr>
          <w:ilvl w:val="0"/>
          <w:numId w:val="1002"/>
        </w:numPr>
        <w:pStyle w:val="Compact"/>
      </w:pPr>
      <w:r>
        <w:t xml:space="preserve">A workshop series for faculty on creating inclusive classrooms within Jerusalem’s unique context, developed with student input</w:t>
      </w:r>
    </w:p>
    <w:p>
      <w:pPr>
        <w:pStyle w:val="FirstParagraph"/>
      </w:pPr>
      <w:r>
        <w:t xml:space="preserve">The significance extends beyond academia. By demonstrating how education can transform identity conflict into communal dialogue, this research offers actionable insights for Israel’s Ministry of Education and non-profits like the Jerusalem Foundation working to build coexistence. For the University Lecturer position specifically, this project establishes a model where research emerges organically from Jerusalem’s realities – proving that scholarship conducted in Israel Jerusalem must engage with the city as an active participant rather than a passive subject.</w:t>
      </w:r>
    </w:p>
    <w:bookmarkEnd w:id="24"/>
    <w:bookmarkStart w:id="25" w:name="vi.-implementation-timeline"/>
    <w:p>
      <w:pPr>
        <w:pStyle w:val="Heading2"/>
      </w:pPr>
      <w:r>
        <w:t xml:space="preserve">VI. Implementation Timeline</w:t>
      </w:r>
    </w:p>
    <w:p>
      <w:pPr>
        <w:pStyle w:val="FirstParagraph"/>
      </w:pPr>
      <w:r>
        <w:rPr>
          <w:bCs/>
          <w:b/>
        </w:rPr>
        <w:t xml:space="preserve">Months 1-3:</w:t>
      </w:r>
      <w:r>
        <w:t xml:space="preserve"> </w:t>
      </w:r>
      <w:r>
        <w:t xml:space="preserve">Ethics approval, student recruitment, faculty partnerships</w:t>
      </w:r>
      <w:r>
        <w:br/>
      </w:r>
      <w:r>
        <w:rPr>
          <w:bCs/>
          <w:b/>
        </w:rPr>
        <w:t xml:space="preserve">Months 4-9:</w:t>
      </w:r>
      <w:r>
        <w:t xml:space="preserve"> </w:t>
      </w:r>
      <w:r>
        <w:t xml:space="preserve">Data collection (interviews/observations)</w:t>
      </w:r>
      <w:r>
        <w:br/>
      </w:r>
      <w:r>
        <w:rPr>
          <w:bCs/>
          <w:b/>
        </w:rPr>
        <w:t xml:space="preserve">Months 10-14:</w:t>
      </w:r>
      <w:r>
        <w:t xml:space="preserve"> </w:t>
      </w:r>
      <w:r>
        <w:t xml:space="preserve">Thematic analysis and workshop development</w:t>
      </w:r>
      <w:r>
        <w:br/>
      </w:r>
      <w:r>
        <w:rPr>
          <w:bCs/>
          <w:b/>
        </w:rPr>
        <w:t xml:space="preserve">Months 15-18:</w:t>
      </w:r>
      <w:r>
        <w:t xml:space="preserve"> </w:t>
      </w:r>
      <w:r>
        <w:t xml:space="preserve">Dissemination through publications, faculty workshops, and policy briefings</w:t>
      </w:r>
    </w:p>
    <w:bookmarkEnd w:id="25"/>
    <w:bookmarkStart w:id="26" w:name="Xb024605c677770dccc5ce8895b3fc9ceed75a89"/>
    <w:p>
      <w:pPr>
        <w:pStyle w:val="Heading2"/>
      </w:pPr>
      <w:r>
        <w:t xml:space="preserve">VII. Conclusion: Research as Civic Engagement in Jerusalem</w:t>
      </w:r>
    </w:p>
    <w:p>
      <w:pPr>
        <w:pStyle w:val="FirstParagraph"/>
      </w:pPr>
      <w:r>
        <w:t xml:space="preserve">This research proposal embodies the transformative potential of the University Lecturer role in Israel Jerusalem. It moves beyond theoretical inquiry to create tangible community impact by grounding academic work in the lived experiences of students who navigate identity daily within this city’s complex terrain. As a future University Lecturer at Hebrew University, I commit to conducting scholarship that honors Jerusalem not just as a geographical location but as an evolving social and intellectual ecosystem. The findings will directly inform curriculum development across departments – ensuring that teaching about Israel Jerusalem becomes more reflective of its multifaceted reality. Ultimately, this project asserts that the highest purpose of academic work in Israel Jerusalem is not merely to study the city, but to actively contribute to building a shared civic space where diverse identities coexist within the university’s classrooms and beyond.</w:t>
      </w:r>
    </w:p>
    <w:bookmarkEnd w:id="26"/>
    <w:bookmarkStart w:id="27" w:name="viii.-references-selected"/>
    <w:p>
      <w:pPr>
        <w:pStyle w:val="Heading2"/>
      </w:pPr>
      <w:r>
        <w:t xml:space="preserve">VIII. References (Selected)</w:t>
      </w:r>
    </w:p>
    <w:p>
      <w:pPr>
        <w:pStyle w:val="FirstParagraph"/>
      </w:pPr>
      <w:r>
        <w:t xml:space="preserve">Barnes, M., &amp; Dall’Alba, G. (2014). *Academic Citizenship: The Practice of Higher Education*. Palgrave Macmillan.</w:t>
      </w:r>
      <w:r>
        <w:br/>
      </w:r>
      <w:r>
        <w:t xml:space="preserve">Ben-Dor, I. (2015). Student protests in Israel: A historical analysis. *Journal of Israeli History*, 34(1), 89-107.</w:t>
      </w:r>
      <w:r>
        <w:br/>
      </w:r>
      <w:r>
        <w:t xml:space="preserve">Gavriel, S. (2018). *Higher Education and National Identity in Israel*. Routledge.</w:t>
      </w:r>
      <w:r>
        <w:br/>
      </w:r>
      <w:r>
        <w:t xml:space="preserve">Lefebvre, H. (1996). *Writings on Cities*. Blackwell.</w:t>
      </w:r>
      <w:r>
        <w:br/>
      </w:r>
      <w:r>
        <w:t xml:space="preserve">Maimon, I., et al. (2021). Urban space and identity in Jerusalem’s divided neighborhoods. *Urban Studies*, 58(7), 1423-1440.</w:t>
      </w:r>
      <w:r>
        <w:br/>
      </w:r>
      <w:r>
        <w:t xml:space="preserve">Said, E. (2019). *Jerusalem: The Modern History of a Sacred City*. Penguin.</w:t>
      </w:r>
    </w:p>
    <w:p>
      <w:pPr>
        <w:pStyle w:val="BodyText"/>
      </w:pPr>
      <w:r>
        <w:rPr>
          <w:iCs/>
          <w:i/>
        </w:rPr>
        <w:t xml:space="preserve">This proposal aligns with the Hebrew University of Jerusalem’s mission to advance knowledge and social cohesion in Israel's capital city. It embodies the essential role of the University Lecturer as both a researcher and community partner within Israel Jerusalem’s academic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Belonging in Jerusalem's Academic Landscape</dc:title>
  <dc:creator/>
  <dc:language>en</dc:language>
  <cp:keywords/>
  <dcterms:created xsi:type="dcterms:W3CDTF">2025-12-10T01:48:32Z</dcterms:created>
  <dcterms:modified xsi:type="dcterms:W3CDTF">2025-12-10T01:48:32Z</dcterms:modified>
</cp:coreProperties>
</file>

<file path=docProps/custom.xml><?xml version="1.0" encoding="utf-8"?>
<Properties xmlns="http://schemas.openxmlformats.org/officeDocument/2006/custom-properties" xmlns:vt="http://schemas.openxmlformats.org/officeDocument/2006/docPropsVTypes"/>
</file>