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Digital</w:t>
      </w:r>
      <w:r>
        <w:t xml:space="preserve"> </w:t>
      </w:r>
      <w:r>
        <w:t xml:space="preserve">Humanities</w:t>
      </w:r>
      <w:r>
        <w:t xml:space="preserve"> </w:t>
      </w:r>
      <w:r>
        <w:t xml:space="preserve">in</w:t>
      </w:r>
      <w:r>
        <w:t xml:space="preserve"> </w:t>
      </w:r>
      <w:r>
        <w:t xml:space="preserve">Roman</w:t>
      </w:r>
      <w:r>
        <w:t xml:space="preserve"> </w:t>
      </w:r>
      <w:r>
        <w:t xml:space="preserve">Academic</w:t>
      </w:r>
      <w:r>
        <w:t xml:space="preserve"> </w:t>
      </w:r>
      <w:r>
        <w:t xml:space="preserve">Context</w:t>
      </w:r>
    </w:p>
    <w:bookmarkStart w:id="31" w:name="Xc90b6c4ae9e2b229c3cd7ed8b435f5f491ced76"/>
    <w:p>
      <w:pPr>
        <w:pStyle w:val="Heading1"/>
      </w:pPr>
      <w:r>
        <w:t xml:space="preserve">Research Proposal: Advancing Digital Humanities in Roman Academic Context for University Lecturer Position at Sapienza University of Rome</w:t>
      </w:r>
    </w:p>
    <w:bookmarkStart w:id="20" w:name="Xd64ae3bfd0c6691dd8b5309779c62ad774f16b2"/>
    <w:p>
      <w:pPr>
        <w:pStyle w:val="Heading2"/>
      </w:pPr>
      <w:r>
        <w:t xml:space="preserve">I. Introduction and Institutional Context</w:t>
      </w:r>
    </w:p>
    <w:p>
      <w:pPr>
        <w:pStyle w:val="FirstParagraph"/>
      </w:pPr>
      <w:r>
        <w:t xml:space="preserve">This research proposal outlines a transformative academic agenda designed specifically for the University Lecturer position within the Department of History, Cultural Heritage, and Antiquities at Sapienza University of Rome. As Italy's largest university located in the heart of Rome—where ancient civilizations intersect with contemporary innovation—Sapienza presents an unparalleled environment for pioneering research in Digital Humanities. This proposal directly addresses the strategic priorities of Sapienza's 2030 Vision, which emphasizes "digital transformation as a core pillar of cultural heritage preservation and pedagogical excellence." Our research will establish Rome as a global hub for integrating computational methods with classical scholarship, leveraging Italy's unique archaeological and textual resources while fulfilling the dual mandate of university lecturers: to advance scholarly knowledge and cultivate future generations of humanists.</w:t>
      </w:r>
    </w:p>
    <w:bookmarkEnd w:id="20"/>
    <w:bookmarkStart w:id="21" w:name="ii.-research-problem-statement"/>
    <w:p>
      <w:pPr>
        <w:pStyle w:val="Heading2"/>
      </w:pPr>
      <w:r>
        <w:t xml:space="preserve">II. Research Problem Statement</w:t>
      </w:r>
    </w:p>
    <w:p>
      <w:pPr>
        <w:pStyle w:val="FirstParagraph"/>
      </w:pPr>
      <w:r>
        <w:t xml:space="preserve">The field of Digital Humanities in Italy faces a critical gap: despite possessing world-class historical collections (including the Vatican Library's 80,000+ manuscripts and Rome's 15,000+ archaeological sites), there remains limited institutional infrastructure for scalable digital analysis. Current projects often operate in isolation due to fragmented funding and insufficient technical training for humanities scholars. Crucially, this disconnect impedes Italy's ability to capitalize on its UNESCO World Heritage assets within the European Research Area. As a University Lecturer at Sapienza, I propose to bridge this gap through a three-year research program focused on developing open-source frameworks for analyzing Roman-era textual networks using AI-driven computational linguistics—a methodology directly responsive to Rome's academic ecosystem and Italy's national cultural strategy.</w:t>
      </w:r>
    </w:p>
    <w:bookmarkEnd w:id="21"/>
    <w:bookmarkStart w:id="22" w:name="X5b7ad4d7d80e1a8979fac43c8add4e6235f3640"/>
    <w:p>
      <w:pPr>
        <w:pStyle w:val="Heading2"/>
      </w:pPr>
      <w:r>
        <w:t xml:space="preserve">III. Literature Review and Theoretical Framework</w:t>
      </w:r>
    </w:p>
    <w:p>
      <w:pPr>
        <w:pStyle w:val="FirstParagraph"/>
      </w:pPr>
      <w:r>
        <w:t xml:space="preserve">Building on foundational work by scholars like Franco Moretti (distant reading) and the European Digital Humanities Network, this research innovates by centering on Latin textual corpora within Roman institutional contexts. Recent studies (e.g., Riva &amp; Sanna, 2022; *Digital Scholarship in the Humanities*) demonstrate AI's potential but remain limited to Western European datasets. Our approach uniquely integrates:</w:t>
      </w:r>
    </w:p>
    <w:p>
      <w:pPr>
        <w:numPr>
          <w:ilvl w:val="0"/>
          <w:numId w:val="1001"/>
        </w:numPr>
        <w:pStyle w:val="Compact"/>
      </w:pPr>
      <w:r>
        <w:t xml:space="preserve">Network theory applied to Roman legal and literary texts (e.g., Cicero's correspondence)</w:t>
      </w:r>
    </w:p>
    <w:p>
      <w:pPr>
        <w:numPr>
          <w:ilvl w:val="0"/>
          <w:numId w:val="1001"/>
        </w:numPr>
        <w:pStyle w:val="Compact"/>
      </w:pPr>
      <w:r>
        <w:t xml:space="preserve">Machine learning trained on Sapienza-archived materials like the Codex Vaticano Latino 3987</w:t>
      </w:r>
    </w:p>
    <w:p>
      <w:pPr>
        <w:numPr>
          <w:ilvl w:val="0"/>
          <w:numId w:val="1001"/>
        </w:numPr>
        <w:pStyle w:val="Compact"/>
      </w:pPr>
      <w:r>
        <w:t xml:space="preserve">Participatory design with Rome's Department for Cultural Heritage (Sovrintendenza Capitolina)</w:t>
      </w:r>
    </w:p>
    <w:bookmarkEnd w:id="22"/>
    <w:bookmarkStart w:id="26" w:name="iv.-methodology-and-implementation-plan"/>
    <w:p>
      <w:pPr>
        <w:pStyle w:val="Heading2"/>
      </w:pPr>
      <w:r>
        <w:t xml:space="preserve">IV. Methodology and Implementation Plan</w:t>
      </w:r>
    </w:p>
    <w:p>
      <w:pPr>
        <w:pStyle w:val="FirstParagraph"/>
      </w:pPr>
      <w:r>
        <w:t xml:space="preserve">The project employs a mixed-methods approach across three phases, all embedded within Rome's academic landscape:</w:t>
      </w:r>
    </w:p>
    <w:bookmarkStart w:id="23" w:name="X460e1785a78189889fdd5b1cdd562a1e425fb11"/>
    <w:p>
      <w:pPr>
        <w:pStyle w:val="Heading3"/>
      </w:pPr>
      <w:r>
        <w:t xml:space="preserve">Phase 1: Infrastructure Development (Months 1-12)</w:t>
      </w:r>
    </w:p>
    <w:p>
      <w:pPr>
        <w:numPr>
          <w:ilvl w:val="0"/>
          <w:numId w:val="1002"/>
        </w:numPr>
        <w:pStyle w:val="Compact"/>
      </w:pPr>
      <w:r>
        <w:t xml:space="preserve">Collaborate with Sapienza's Digital Humanities Lab and the Institute of Ancient Texts to create a Rome-specific corpus of 50,000+ annotated Latin texts</w:t>
      </w:r>
    </w:p>
    <w:p>
      <w:pPr>
        <w:numPr>
          <w:ilvl w:val="0"/>
          <w:numId w:val="1002"/>
        </w:numPr>
        <w:pStyle w:val="Compact"/>
      </w:pPr>
      <w:r>
        <w:t xml:space="preserve">Develop an open-source platform ("RomaNet") using Python and Neo4j, co-designed with archivists from the Biblioteca Vallicelliana (a key Rome institution)</w:t>
      </w:r>
    </w:p>
    <w:p>
      <w:pPr>
        <w:numPr>
          <w:ilvl w:val="0"/>
          <w:numId w:val="1002"/>
        </w:numPr>
        <w:pStyle w:val="Compact"/>
      </w:pPr>
      <w:r>
        <w:t xml:space="preserve">Integrate with Italy's national Digital Heritage Platform (PAC) for interoperability</w:t>
      </w:r>
    </w:p>
    <w:bookmarkEnd w:id="23"/>
    <w:bookmarkStart w:id="24" w:name="phase-2-scholarly-analysis-months-13-24"/>
    <w:p>
      <w:pPr>
        <w:pStyle w:val="Heading3"/>
      </w:pPr>
      <w:r>
        <w:t xml:space="preserve">Phase 2: Scholarly Analysis (Months 13-24)</w:t>
      </w:r>
    </w:p>
    <w:p>
      <w:pPr>
        <w:numPr>
          <w:ilvl w:val="0"/>
          <w:numId w:val="1003"/>
        </w:numPr>
        <w:pStyle w:val="Compact"/>
      </w:pPr>
      <w:r>
        <w:t xml:space="preserve">Apply graph analytics to identify socio-semantic patterns in imperial-era correspondence networks</w:t>
      </w:r>
    </w:p>
    <w:p>
      <w:pPr>
        <w:numPr>
          <w:ilvl w:val="0"/>
          <w:numId w:val="1003"/>
        </w:numPr>
        <w:pStyle w:val="Compact"/>
      </w:pPr>
      <w:r>
        <w:t xml:space="preserve">Host Rome-based workshops at Sapienza for university lecturers across Italy on AI tools for humanities research</w:t>
      </w:r>
    </w:p>
    <w:p>
      <w:pPr>
        <w:numPr>
          <w:ilvl w:val="0"/>
          <w:numId w:val="1003"/>
        </w:numPr>
        <w:pStyle w:val="Compact"/>
      </w:pPr>
      <w:r>
        <w:t xml:space="preserve">Create teaching modules incorporating RomaNet into Sapienza's undergraduate Latin curriculum</w:t>
      </w:r>
    </w:p>
    <w:bookmarkEnd w:id="24"/>
    <w:bookmarkStart w:id="25" w:name="X1ac7feb69a1e91907057a45977305a466f54daf"/>
    <w:p>
      <w:pPr>
        <w:pStyle w:val="Heading3"/>
      </w:pPr>
      <w:r>
        <w:t xml:space="preserve">Phase 3: Dissemination and Impact (Months 25-36)</w:t>
      </w:r>
    </w:p>
    <w:p>
      <w:pPr>
        <w:numPr>
          <w:ilvl w:val="0"/>
          <w:numId w:val="1004"/>
        </w:numPr>
        <w:pStyle w:val="Compact"/>
      </w:pPr>
      <w:r>
        <w:t xml:space="preserve">Publish findings in *Digital Humanities Quarterly* and *Rivista di Studi Romani*</w:t>
      </w:r>
    </w:p>
    <w:p>
      <w:pPr>
        <w:numPr>
          <w:ilvl w:val="0"/>
          <w:numId w:val="1004"/>
        </w:numPr>
        <w:pStyle w:val="Compact"/>
      </w:pPr>
      <w:r>
        <w:t xml:space="preserve">Establish an annual "Rome Digital Humanities Summit" with the Italian Ministry of Culture</w:t>
      </w:r>
    </w:p>
    <w:p>
      <w:pPr>
        <w:numPr>
          <w:ilvl w:val="0"/>
          <w:numId w:val="1004"/>
        </w:numPr>
        <w:pStyle w:val="Compact"/>
      </w:pPr>
      <w:r>
        <w:t xml:space="preserve">Create a certification program for university lecturers on computational methods, approved by the National Council for University Didactics (ANVUR)</w:t>
      </w:r>
    </w:p>
    <w:bookmarkEnd w:id="25"/>
    <w:bookmarkEnd w:id="26"/>
    <w:bookmarkStart w:id="27" w:name="Xabbc9aae6cf280fa4a583fb6d9e4a5f75860d06"/>
    <w:p>
      <w:pPr>
        <w:pStyle w:val="Heading2"/>
      </w:pPr>
      <w:r>
        <w:t xml:space="preserve">V. Alignment with University Lecturer Responsibilities in Italy Rome</w:t>
      </w:r>
    </w:p>
    <w:p>
      <w:pPr>
        <w:pStyle w:val="FirstParagraph"/>
      </w:pPr>
      <w:r>
        <w:t xml:space="preserve">This research directly fulfills the dual role of Sapienza's University Lecturer:</w:t>
      </w:r>
      <w:r>
        <w:t xml:space="preserve"> </w:t>
      </w:r>
      <w:r>
        <w:rPr>
          <w:bCs/>
          <w:b/>
        </w:rPr>
        <w:t xml:space="preserve">1) Academic Research:</w:t>
      </w:r>
      <w:r>
        <w:t xml:space="preserve"> </w:t>
      </w:r>
      <w:r>
        <w:t xml:space="preserve">It advances Italy's 2030 Digital Strategy for Cultural Heritage (National Recovery and Resilience Plan, PNRR), targeting Priority 5.4 on "Digital Transformation of Cultural Assets."</w:t>
      </w:r>
      <w:r>
        <w:t xml:space="preserve"> </w:t>
      </w:r>
      <w:r>
        <w:rPr>
          <w:bCs/>
          <w:b/>
        </w:rPr>
        <w:t xml:space="preserve">2) Teaching Innovation:</w:t>
      </w:r>
      <w:r>
        <w:t xml:space="preserve"> </w:t>
      </w:r>
      <w:r>
        <w:t xml:space="preserve">The RomaNet platform will become the core tool for Sapienza's new MA in Digital Humanities (launched 2023), with dedicated seminars co-taught with Rome-based experts like Prof. Maria Luisa Cigola (Sapienza). Crucially, all outputs will be developed in Italian and English to serve Italy's bilingual academic community, meeting the requirements of the Italian Ministry of Education for internationalization.</w:t>
      </w:r>
    </w:p>
    <w:bookmarkEnd w:id="27"/>
    <w:bookmarkStart w:id="28" w:name="vi.-expected-outcomes-and-significance"/>
    <w:p>
      <w:pPr>
        <w:pStyle w:val="Heading2"/>
      </w:pPr>
      <w:r>
        <w:t xml:space="preserve">VI. Expected Outcomes and Significance</w:t>
      </w:r>
    </w:p>
    <w:p>
      <w:pPr>
        <w:pStyle w:val="FirstParagraph"/>
      </w:pPr>
      <w:r>
        <w:t xml:space="preserve">For Italy Rome specifically, this research promises:</w:t>
      </w:r>
    </w:p>
    <w:p>
      <w:pPr>
        <w:numPr>
          <w:ilvl w:val="0"/>
          <w:numId w:val="1005"/>
        </w:numPr>
        <w:pStyle w:val="Compact"/>
      </w:pPr>
      <w:r>
        <w:rPr>
          <w:bCs/>
          <w:b/>
        </w:rPr>
        <w:t xml:space="preserve">Economic:</w:t>
      </w:r>
      <w:r>
        <w:t xml:space="preserve"> </w:t>
      </w:r>
      <w:r>
        <w:t xml:space="preserve">Attract €1.8M in EU Horizon Europe funding (projected) to establish Sapienza as the Digital Humanities hub for Mediterranean studies</w:t>
      </w:r>
    </w:p>
    <w:p>
      <w:pPr>
        <w:numPr>
          <w:ilvl w:val="0"/>
          <w:numId w:val="1005"/>
        </w:numPr>
        <w:pStyle w:val="Compact"/>
      </w:pPr>
      <w:r>
        <w:rPr>
          <w:bCs/>
          <w:b/>
        </w:rPr>
        <w:t xml:space="preserve">Cultural:</w:t>
      </w:r>
      <w:r>
        <w:t xml:space="preserve"> </w:t>
      </w:r>
      <w:r>
        <w:t xml:space="preserve">Develop tools enabling Rome's museums (Vatican Museums, Capitoline Museums) to create AI-powered visitor experiences with multilingual narration</w:t>
      </w:r>
    </w:p>
    <w:p>
      <w:pPr>
        <w:numPr>
          <w:ilvl w:val="0"/>
          <w:numId w:val="1005"/>
        </w:numPr>
        <w:pStyle w:val="Compact"/>
      </w:pPr>
      <w:r>
        <w:rPr>
          <w:bCs/>
          <w:b/>
        </w:rPr>
        <w:t xml:space="preserve">Academic:</w:t>
      </w:r>
      <w:r>
        <w:t xml:space="preserve"> </w:t>
      </w:r>
      <w:r>
        <w:t xml:space="preserve">Produce 6 peer-reviewed articles in Q1 journals, 3 open-source software packages certified by the European Digital Library (Europeana), and train 25+ university lecturers across Italy through Sapienza's faculty development program</w:t>
      </w:r>
    </w:p>
    <w:p>
      <w:pPr>
        <w:pStyle w:val="FirstParagraph"/>
      </w:pPr>
      <w:r>
        <w:t xml:space="preserve">The significance extends beyond Rome: This model demonstrates how a University Lecturer role in Italy can leverage national heritage to build globally competitive research while addressing the EU's "Digital Decade" goals. By anchoring methodology within Rome's archaeological landscape—the birthplace of the Roman Republic and modern university system—we create a replicable framework for other Mediterranean universities.</w:t>
      </w:r>
    </w:p>
    <w:bookmarkEnd w:id="28"/>
    <w:bookmarkStart w:id="29"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Research Milestones</w:t>
            </w:r>
          </w:p>
        </w:tc>
        <w:tc>
          <w:tcPr/>
          <w:p>
            <w:pPr>
              <w:pStyle w:val="Compact"/>
              <w:jc w:val="left"/>
            </w:pPr>
            <w:r>
              <w:t xml:space="preserve">University Lecturer Activities</w:t>
            </w:r>
          </w:p>
        </w:tc>
      </w:tr>
      <w:tr>
        <w:tc>
          <w:tcPr/>
          <w:p>
            <w:pPr>
              <w:pStyle w:val="Compact"/>
              <w:jc w:val="left"/>
            </w:pPr>
            <w:r>
              <w:t xml:space="preserve">Year 1</w:t>
            </w:r>
          </w:p>
        </w:tc>
        <w:tc>
          <w:tcPr/>
          <w:p>
            <w:pPr>
              <w:pStyle w:val="Compact"/>
              <w:jc w:val="left"/>
            </w:pPr>
            <w:r>
              <w:t xml:space="preserve">RomaNet alpha version; 500 annotated texts processed</w:t>
            </w:r>
          </w:p>
        </w:tc>
        <w:tc>
          <w:tcPr/>
          <w:p>
            <w:pPr>
              <w:pStyle w:val="Compact"/>
              <w:jc w:val="left"/>
            </w:pPr>
            <w:r>
              <w:t xml:space="preserve">Lectures on "Computational Methods in Classical Studies" (Sapienza); Workshop for Rome-based university lecturers at Palazzo della Civiltà Italiana</w:t>
            </w:r>
          </w:p>
        </w:tc>
      </w:tr>
      <w:tr>
        <w:tc>
          <w:tcPr/>
          <w:p>
            <w:pPr>
              <w:pStyle w:val="Compact"/>
              <w:jc w:val="left"/>
            </w:pPr>
            <w:r>
              <w:t xml:space="preserve">Year 2</w:t>
            </w:r>
          </w:p>
        </w:tc>
        <w:tc>
          <w:tcPr/>
          <w:p>
            <w:pPr>
              <w:pStyle w:val="Compact"/>
              <w:jc w:val="left"/>
            </w:pPr>
            <w:r>
              <w:t xml:space="preserve">Socio-semantic analysis of Cicero network; Integration with Vatican Library metadata</w:t>
            </w:r>
          </w:p>
        </w:tc>
        <w:tc>
          <w:tcPr/>
          <w:p>
            <w:pPr>
              <w:pStyle w:val="Compact"/>
              <w:jc w:val="left"/>
            </w:pPr>
            <w:r>
              <w:t xml:space="preserve">Co-teaching MA module "Digital Rome: Methods and Ethics"; Collaboration with Sovrintendenza Capitolina on pilot site application</w:t>
            </w:r>
          </w:p>
        </w:tc>
      </w:tr>
      <w:tr>
        <w:tc>
          <w:tcPr/>
          <w:p>
            <w:pPr>
              <w:pStyle w:val="Compact"/>
              <w:jc w:val="left"/>
            </w:pPr>
            <w:r>
              <w:t xml:space="preserve">Year 3</w:t>
            </w:r>
          </w:p>
        </w:tc>
        <w:tc>
          <w:tcPr/>
          <w:p>
            <w:pPr>
              <w:pStyle w:val="Compact"/>
              <w:jc w:val="left"/>
            </w:pPr>
            <w:r>
              <w:t xml:space="preserve">RomaNet v2.0; Impact assessment report for Ministry of Culture</w:t>
            </w:r>
          </w:p>
        </w:tc>
        <w:tc>
          <w:tcPr/>
          <w:p>
            <w:pPr>
              <w:pStyle w:val="Compact"/>
              <w:jc w:val="left"/>
            </w:pPr>
            <w:r>
              <w:t xml:space="preserve">Launch of national lecturer certification program; Keynote at Rome Digital Humanities Summit (co-hosted by Sapienza and Istituto Centrale per il Catalogo e la Documentazione)</w:t>
            </w:r>
          </w:p>
        </w:tc>
      </w:tr>
    </w:tbl>
    <w:bookmarkEnd w:id="29"/>
    <w:bookmarkStart w:id="30" w:name="viii.-conclusion"/>
    <w:p>
      <w:pPr>
        <w:pStyle w:val="Heading2"/>
      </w:pPr>
      <w:r>
        <w:t xml:space="preserve">VIII. Conclusion</w:t>
      </w:r>
    </w:p>
    <w:p>
      <w:pPr>
        <w:pStyle w:val="FirstParagraph"/>
      </w:pPr>
      <w:r>
        <w:t xml:space="preserve">This Research Proposal positions the University Lecturer role at Sapienza University of Rome as pivotal to Italy's cultural and academic renaissance. By transforming Rome's unparalleled heritage into a living research laboratory through scalable digital infrastructure, we address both the immediate needs of Sapienza's Department and Italy's strategic goals for knowledge economy growth. The RomaNet framework will not merely produce scholarly output—it will establish a sustainable model where University Lecturers in Rome actively shape national digital strategy while training the next generation of humanists. As Italy positions itself as a leader in AI for cultural heritage, this project ensures Sapienza—and Rome—remain at the epicenter of that transformation, fulfilling the highest ideals of academic service within our historic capital city.</w:t>
      </w:r>
    </w:p>
    <w:p>
      <w:pPr>
        <w:pStyle w:val="BodyText"/>
      </w:pPr>
      <w:r>
        <w:rPr>
          <w:bCs/>
          <w:b/>
        </w:rPr>
        <w:t xml:space="preserve">Total 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Digital Humanities in Roman Academic Context</dc:title>
  <dc:creator/>
  <dc:language>en</dc:language>
  <cp:keywords/>
  <dcterms:created xsi:type="dcterms:W3CDTF">2025-12-09T22:10:04Z</dcterms:created>
  <dcterms:modified xsi:type="dcterms:W3CDTF">2025-12-09T22:10:04Z</dcterms:modified>
</cp:coreProperties>
</file>

<file path=docProps/custom.xml><?xml version="1.0" encoding="utf-8"?>
<Properties xmlns="http://schemas.openxmlformats.org/officeDocument/2006/custom-properties" xmlns:vt="http://schemas.openxmlformats.org/officeDocument/2006/docPropsVTypes"/>
</file>