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Morocco</w:t>
      </w:r>
      <w:r>
        <w:t xml:space="preserve"> </w:t>
      </w:r>
      <w:r>
        <w:t xml:space="preserve">Casablanca</w:t>
      </w:r>
    </w:p>
    <w:bookmarkStart w:id="28" w:name="X7f75db924467df60cb37eecce543fee158baa34"/>
    <w:p>
      <w:pPr>
        <w:pStyle w:val="Heading1"/>
      </w:pPr>
      <w:r>
        <w:t xml:space="preserve">Research Proposal: Enhancing University Lecturer Effectiveness and Professional Development in Higher Education Institutions of Morocco Casablanca</w:t>
      </w:r>
    </w:p>
    <w:bookmarkStart w:id="20" w:name="abstract"/>
    <w:p>
      <w:pPr>
        <w:pStyle w:val="Heading2"/>
      </w:pPr>
      <w:r>
        <w:t xml:space="preserve">Abstract</w:t>
      </w:r>
    </w:p>
    <w:p>
      <w:pPr>
        <w:pStyle w:val="FirstParagraph"/>
      </w:pPr>
      <w:r>
        <w:t xml:space="preserve">This research proposal addresses a critical gap in Morocco's higher education landscape, specifically focusing on the professional challenges faced by University Lecturers within Casablanca's dynamic academic ecosystem. With over 50% of Moroccan universities located in urban centers like Casablanca, the performance and development of University Lecturers directly impact national educational outcomes. This study seeks to investigate factors influencing lecturer effectiveness—including workload distribution, pedagogical training accessibility, research support systems, and institutional culture—within Casablanca's leading higher education institutions (HEIs). Utilizing a mixed-methods approach across Hassan II University of Casablanca and Ibn Zohr University campuses in the city, this Research Proposal aims to generate actionable insights for policymakers. The findings will contribute to Morocco's National Strategy for Higher Education (2015-2030) and directly support Casablanca’s aspiration to become a regional hub for quality education, ultimately improving student learning experiences and institutional competitiveness.</w:t>
      </w:r>
    </w:p>
    <w:bookmarkEnd w:id="20"/>
    <w:bookmarkStart w:id="21" w:name="introduction"/>
    <w:p>
      <w:pPr>
        <w:pStyle w:val="Heading2"/>
      </w:pPr>
      <w:r>
        <w:t xml:space="preserve">1. Introduction</w:t>
      </w:r>
    </w:p>
    <w:p>
      <w:pPr>
        <w:pStyle w:val="FirstParagraph"/>
      </w:pPr>
      <w:r>
        <w:t xml:space="preserve">Morocco’s higher education sector has undergone significant expansion since the 1990s, with Casablanca emerging as the country’s premier academic and research center. Home to over 40% of Morocco’s university students and numerous public and private HEIs, Casablanca represents a microcosm of national educational challenges. Yet, persistent issues such as high student-lecturer ratios (averaging 1:35 across many departments), insufficient professional development opportunities, and the dual pressure of teaching-research-administrative responsibilities plague University Lecturers in this context. This Research Proposal directly targets these systemic constraints within Morocco Casablanca, recognizing that the quality of teaching delivered by University Lecturers is a fundamental determinant of student success and Morocco’s human capital development. The proposed study acknowledges the unique socio-economic fabric of Casablanca—its status as Africa’s largest economic hub—where universities must balance academic rigor with industry relevance to serve a diverse student population.</w:t>
      </w:r>
    </w:p>
    <w:bookmarkEnd w:id="21"/>
    <w:bookmarkStart w:id="22" w:name="problem-statement"/>
    <w:p>
      <w:pPr>
        <w:pStyle w:val="Heading2"/>
      </w:pPr>
      <w:r>
        <w:t xml:space="preserve">2. Problem Statement</w:t>
      </w:r>
    </w:p>
    <w:p>
      <w:pPr>
        <w:pStyle w:val="FirstParagraph"/>
      </w:pPr>
      <w:r>
        <w:t xml:space="preserve">Despite Morocco’s investment in higher education, University Lecturers in Casablanca often operate under suboptimal conditions that hinder their effectiveness. Key issues include: (a) limited access to pedagogical training aligned with modern educational technologies; (b) excessive teaching loads (averaging 18–22 contact hours weekly), leaving minimal time for research or student mentorship; (c) inadequate institutional support for integrating digital tools into classrooms, exacerbated by uneven infrastructure across Casablanca campuses; and (d) a lack of clear career progression pathways that reward teaching excellence. These challenges are not merely academic—they directly contribute to high student attrition rates in Casablanca’s HEIs and undermine Morocco’s goal of producing globally competitive graduates. Current national studies fail to provide nuanced, location-specific insights into Casablanca’s unique context, where rapid urbanization intensifies resource pressures on University Lecturers.</w:t>
      </w:r>
    </w:p>
    <w:bookmarkEnd w:id="22"/>
    <w:bookmarkStart w:id="23" w:name="research-objectives"/>
    <w:p>
      <w:pPr>
        <w:pStyle w:val="Heading2"/>
      </w:pPr>
      <w:r>
        <w:t xml:space="preserve">3. Research Objectives</w:t>
      </w:r>
    </w:p>
    <w:p>
      <w:pPr>
        <w:numPr>
          <w:ilvl w:val="0"/>
          <w:numId w:val="1001"/>
        </w:numPr>
        <w:pStyle w:val="Compact"/>
      </w:pPr>
      <w:r>
        <w:t xml:space="preserve">To assess the current workload distribution and professional development needs of University Lecturers across major public universities in Casablanca (e.g., Hassan II University, Mohamed V University campus).</w:t>
      </w:r>
    </w:p>
    <w:p>
      <w:pPr>
        <w:numPr>
          <w:ilvl w:val="0"/>
          <w:numId w:val="1001"/>
        </w:numPr>
        <w:pStyle w:val="Compact"/>
      </w:pPr>
      <w:r>
        <w:t xml:space="preserve">To evaluate the effectiveness of existing pedagogical training programs offered by Morocco’s Ministry of Higher Education within Casablanca HEIs.</w:t>
      </w:r>
    </w:p>
    <w:p>
      <w:pPr>
        <w:numPr>
          <w:ilvl w:val="0"/>
          <w:numId w:val="1001"/>
        </w:numPr>
        <w:pStyle w:val="Compact"/>
      </w:pPr>
      <w:r>
        <w:t xml:space="preserve">To analyze how institutional culture and administrative support systems impact lecturer satisfaction and retention in the Casablanca context.</w:t>
      </w:r>
    </w:p>
    <w:p>
      <w:pPr>
        <w:numPr>
          <w:ilvl w:val="0"/>
          <w:numId w:val="1001"/>
        </w:numPr>
        <w:pStyle w:val="Compact"/>
      </w:pPr>
      <w:r>
        <w:t xml:space="preserve">To develop evidence-based recommendations for enhancing University Lecturer performance, tailored to the socio-economic realities of Morocco Casablanca.</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 Phase 1 (quantitative) will involve a survey distributed to 350 University Lecturers across 5 Casablanca-based HEIs, measuring variables like workload hours, access to training, technology utilization, and job satisfaction using Likert-scale instruments. Phase 2 (qualitative) will conduct in-depth interviews with 40 lecturers and focus groups with university administrators from key institutions (e.g., Faculty of Humanities at Hassan II University), exploring contextual barriers to effectiveness. Data triangulation will ensure robustness, with analysis using SPSS for quantitative data and NVivo for thematic coding of qualitative responses. Sampling prioritizes diversity across disciplines, gender, seniority levels, and campus locations within Casablanca (e.g., Ain Sebaa vs. Hay Mohammadi districts), ensuring findings reflect the city’s heterogeneous academic environment.</w:t>
      </w:r>
    </w:p>
    <w:bookmarkEnd w:id="24"/>
    <w:bookmarkStart w:id="25" w:name="significance-of-the-study"/>
    <w:p>
      <w:pPr>
        <w:pStyle w:val="Heading2"/>
      </w:pPr>
      <w:r>
        <w:t xml:space="preserve">5. Significance of the Study</w:t>
      </w:r>
    </w:p>
    <w:p>
      <w:pPr>
        <w:pStyle w:val="FirstParagraph"/>
      </w:pPr>
      <w:r>
        <w:t xml:space="preserve">This research holds substantial significance for multiple stakeholders in Morocco Casablanca:</w:t>
      </w:r>
    </w:p>
    <w:p>
      <w:pPr>
        <w:numPr>
          <w:ilvl w:val="0"/>
          <w:numId w:val="1002"/>
        </w:numPr>
        <w:pStyle w:val="Compact"/>
      </w:pPr>
      <w:r>
        <w:rPr>
          <w:bCs/>
          <w:b/>
        </w:rPr>
        <w:t xml:space="preserve">National Policy Impact:</w:t>
      </w:r>
      <w:r>
        <w:t xml:space="preserve"> </w:t>
      </w:r>
      <w:r>
        <w:t xml:space="preserve">Findings will inform Morocco’s Ministry of Higher Education and Scientific Research, supporting revisions to the National Strategy for Higher Education (2015-2030) with Casablanca-specific data on lecturer development needs.</w:t>
      </w:r>
    </w:p>
    <w:p>
      <w:pPr>
        <w:numPr>
          <w:ilvl w:val="0"/>
          <w:numId w:val="1002"/>
        </w:numPr>
        <w:pStyle w:val="Compact"/>
      </w:pPr>
      <w:r>
        <w:rPr>
          <w:bCs/>
          <w:b/>
        </w:rPr>
        <w:t xml:space="preserve">Institutional Improvement:</w:t>
      </w:r>
      <w:r>
        <w:t xml:space="preserve"> </w:t>
      </w:r>
      <w:r>
        <w:t xml:space="preserve">HEIs in Casablanca will gain practical tools to redesign faculty support systems, potentially increasing lecturer retention rates and student engagement metrics.</w:t>
      </w:r>
    </w:p>
    <w:p>
      <w:pPr>
        <w:numPr>
          <w:ilvl w:val="0"/>
          <w:numId w:val="1002"/>
        </w:numPr>
        <w:pStyle w:val="Compact"/>
      </w:pPr>
      <w:r>
        <w:rPr>
          <w:bCs/>
          <w:b/>
        </w:rPr>
        <w:t xml:space="preserve">Professional Development:</w:t>
      </w:r>
      <w:r>
        <w:t xml:space="preserve"> </w:t>
      </w:r>
      <w:r>
        <w:t xml:space="preserve">Directly benefits University Lecturers by highlighting institutional gaps and advocating for structured pathways to enhance pedagogical skills and research capacity within Morocco’s academic framework.</w:t>
      </w:r>
    </w:p>
    <w:p>
      <w:pPr>
        <w:numPr>
          <w:ilvl w:val="0"/>
          <w:numId w:val="1002"/>
        </w:numPr>
        <w:pStyle w:val="Compact"/>
      </w:pPr>
      <w:r>
        <w:rPr>
          <w:bCs/>
          <w:b/>
        </w:rPr>
        <w:t xml:space="preserve">Socio-Economic Contribution:</w:t>
      </w:r>
      <w:r>
        <w:t xml:space="preserve"> </w:t>
      </w:r>
      <w:r>
        <w:t xml:space="preserve">By strengthening Casablanca’s university workforce, this study supports the city’s strategic vision as a "Knowledge City" (Ville de la Connaissance), aligning with Morocco’s 2030 Vision for economic diversification and innovation-driven growth.</w:t>
      </w:r>
    </w:p>
    <w:bookmarkEnd w:id="25"/>
    <w:bookmarkStart w:id="26" w:name="expected-outcomes-and-timeline"/>
    <w:p>
      <w:pPr>
        <w:pStyle w:val="Heading2"/>
      </w:pPr>
      <w:r>
        <w:t xml:space="preserve">6. Expected Outcomes and Timeline</w:t>
      </w:r>
    </w:p>
    <w:p>
      <w:pPr>
        <w:pStyle w:val="FirstParagraph"/>
      </w:pPr>
      <w:r>
        <w:t xml:space="preserve">The proposed Research Proposal anticipates delivering a comprehensive report, policy briefs for HEI leadership in Casablanca, and an implementation toolkit for faculty development programs by the 18-month mark. Key expected outcomes include: (a) A validated lecturer effectiveness framework applicable to Moroccan urban universities; (b) Policy recommendations targeting workload reduction and technology integration; (c) A model for peer-led pedagogical training adapted to Casablanca’s resource constraints. The project timeline is structured as follows: Months 1-3 (Literature review, instrument design); Months 4-9 (Data collection across Casablanca HEIs); Months 10-15 (Data analysis and drafting); Months 16-18 (Stakeholder workshops in Casablanca, final report publication).</w:t>
      </w:r>
    </w:p>
    <w:bookmarkEnd w:id="26"/>
    <w:bookmarkStart w:id="27" w:name="conclusion"/>
    <w:p>
      <w:pPr>
        <w:pStyle w:val="Heading2"/>
      </w:pPr>
      <w:r>
        <w:t xml:space="preserve">7. Conclusion</w:t>
      </w:r>
    </w:p>
    <w:p>
      <w:pPr>
        <w:pStyle w:val="FirstParagraph"/>
      </w:pPr>
      <w:r>
        <w:t xml:space="preserve">The success of Morocco’s higher education ambitions hinges on the capability and well-being of its University Lecturers—a reality acutely evident in Casablanca’s academic landscape. This Research Proposal transcends generic studies by centering the unique pressures faced by lecturers within Morocco Casablanca, where institutional challenges intersect with rapid urban development. By generating localized, actionable evidence, this study will empower policymakers and university leaders to transform the professional experience of University Lecturers in one of Morocco’s most critical educational hubs. Ultimately, it contributes to a more resilient academic ecosystem in Casablanca that aligns with national goals for quality education and sustainable economic progress. The proposed research is not merely an academic exercise; it is a necessary investment in Morocco’s intellectual future, rooted firmly in the realities of Casablanca as its epicenter.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Morocco Casablanca</dc:title>
  <dc:creator/>
  <dc:language>en</dc:language>
  <cp:keywords/>
  <dcterms:created xsi:type="dcterms:W3CDTF">2026-07-23T09:34:19Z</dcterms:created>
  <dcterms:modified xsi:type="dcterms:W3CDTF">2026-07-23T09:34:19Z</dcterms:modified>
</cp:coreProperties>
</file>

<file path=docProps/custom.xml><?xml version="1.0" encoding="utf-8"?>
<Properties xmlns="http://schemas.openxmlformats.org/officeDocument/2006/custom-properties" xmlns:vt="http://schemas.openxmlformats.org/officeDocument/2006/docPropsVTypes"/>
</file>