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8" w:name="X9c0e606af99194d290f399091243f385f60b6f4"/>
    <w:p>
      <w:pPr>
        <w:pStyle w:val="Heading1"/>
      </w:pPr>
      <w:r>
        <w:t xml:space="preserve">Research Proposal: Enhancing the Role of University Lecturers in Myanmar Yangon through Capacity Development and Institutional Reform</w:t>
      </w:r>
    </w:p>
    <w:bookmarkStart w:id="20" w:name="introduction"/>
    <w:p>
      <w:pPr>
        <w:pStyle w:val="Heading2"/>
      </w:pPr>
      <w:r>
        <w:t xml:space="preserve">Introduction</w:t>
      </w:r>
    </w:p>
    <w:p>
      <w:pPr>
        <w:pStyle w:val="FirstParagraph"/>
      </w:pPr>
      <w:r>
        <w:t xml:space="preserve">The educational landscape of Myanmar Yangon faces unprecedented transformation as the nation navigates post-conflict reconstruction and socio-economic development. At the heart of this transformation lies the critical role of the University Lecturer, who serves as both an academic guide and a catalyst for national progress. This</w:t>
      </w:r>
      <w:r>
        <w:t xml:space="preserve"> </w:t>
      </w:r>
      <w:r>
        <w:rPr>
          <w:iCs/>
          <w:i/>
        </w:rPr>
        <w:t xml:space="preserve">Research Proposal</w:t>
      </w:r>
      <w:r>
        <w:t xml:space="preserve"> </w:t>
      </w:r>
      <w:r>
        <w:t xml:space="preserve">addresses a pressing gap in understanding the multifaceted challenges confronting University Lecturers within Yangon's higher education institutions. As Myanmar accelerates its engagement with global educational standards, Yangon—home to over 60% of the country's universities—demands urgent investigation into how its teaching workforce can effectively drive quality education reform. The proposed study will center on empirical analysis of lecturer experiences in Yangon's public and private universities, directly contributing to national policy frameworks for higher education development.</w:t>
      </w:r>
    </w:p>
    <w:bookmarkEnd w:id="20"/>
    <w:bookmarkStart w:id="21" w:name="literature-review"/>
    <w:p>
      <w:pPr>
        <w:pStyle w:val="Heading2"/>
      </w:pPr>
      <w:r>
        <w:t xml:space="preserve">Literature Review</w:t>
      </w:r>
    </w:p>
    <w:p>
      <w:pPr>
        <w:pStyle w:val="FirstParagraph"/>
      </w:pPr>
      <w:r>
        <w:t xml:space="preserve">Existing studies on Myanmar's higher education system (e.g., Kyaw et al., 2019; Than et al., 2021) highlight structural challenges including outdated curricula, limited research funding, and inadequate digital infrastructure. However, these works largely overlook the</w:t>
      </w:r>
      <w:r>
        <w:t xml:space="preserve"> </w:t>
      </w:r>
      <w:r>
        <w:rPr>
          <w:iCs/>
          <w:i/>
        </w:rPr>
        <w:t xml:space="preserve">University Lecturer</w:t>
      </w:r>
      <w:r>
        <w:t xml:space="preserve"> </w:t>
      </w:r>
      <w:r>
        <w:t xml:space="preserve">as an active agent of change rather than a passive recipient of institutional constraints. International frameworks like UNESCO's "Higher Education in Crisis" (2022) emphasize lecturer development as central to educational resilience—yet no localized study has examined this dynamic within Yangon's unique socio-political context. The city's distinct challenges include: (1) uneven resource distribution between Yangon and regional campuses, (2) rapid enrollment growth straining teaching capacity, and (3) evolving national education policies requiring lecturer adaptation. This gap necessitates focused research on how University Lecturers in Myanmar Yangon navigate these pressures to deliver transformative learning experiences.</w:t>
      </w:r>
    </w:p>
    <w:bookmarkEnd w:id="21"/>
    <w:bookmarkStart w:id="22" w:name="research-objectives"/>
    <w:p>
      <w:pPr>
        <w:pStyle w:val="Heading2"/>
      </w:pPr>
      <w:r>
        <w:t xml:space="preserve">Research Objectives</w:t>
      </w:r>
    </w:p>
    <w:p>
      <w:pPr>
        <w:numPr>
          <w:ilvl w:val="0"/>
          <w:numId w:val="1001"/>
        </w:numPr>
        <w:pStyle w:val="Compact"/>
      </w:pPr>
      <w:r>
        <w:t xml:space="preserve">To identify primary professional challenges faced by University Lecturers across 10 selected universities in Yangon (public/private, urban/rural campuses).</w:t>
      </w:r>
    </w:p>
    <w:p>
      <w:pPr>
        <w:numPr>
          <w:ilvl w:val="0"/>
          <w:numId w:val="1001"/>
        </w:numPr>
        <w:pStyle w:val="Compact"/>
      </w:pPr>
      <w:r>
        <w:t xml:space="preserve">To assess the impact of institutional policies on lecturer job satisfaction, pedagogical innovation, and research productivity.</w:t>
      </w:r>
    </w:p>
    <w:p>
      <w:pPr>
        <w:numPr>
          <w:ilvl w:val="0"/>
          <w:numId w:val="1001"/>
        </w:numPr>
        <w:pStyle w:val="Compact"/>
      </w:pPr>
      <w:r>
        <w:t xml:space="preserve">To co-create evidence-based capacity-building strategies with lecturers for enhancing teaching quality within Myanmar's national education reform agenda.</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centered in Yangon. Phase 1 (4 months) involves quantitative data collection: A stratified random survey of 350 University Lecturers across Yangon’s key institutions (e.g., University of Yangon, Dagon University, Yezin Agricultural University), measuring variables like workload stress, access to professional development, and perceived institutional support. Phase 2 (6 months) conducts in-depth qualitative interviews with 40 lecturers and focus groups with university administrators to contextualize survey findings. Crucially, we will partner with the Yangon Education Department for ethical clearance and data access, ensuring all participants—particularly female lecturers (who constitute 38% of Yangon’s teaching workforce)—are represented equitably. Data analysis will use NVivo for thematic coding and SPSS for statistical correlation between variables like institutional funding levels and lecturer retention rates.</w:t>
      </w:r>
    </w:p>
    <w:bookmarkEnd w:id="23"/>
    <w:bookmarkStart w:id="24" w:name="expected-outcomes"/>
    <w:p>
      <w:pPr>
        <w:pStyle w:val="Heading2"/>
      </w:pPr>
      <w:r>
        <w:t xml:space="preserve">Expected Outcomes</w:t>
      </w:r>
    </w:p>
    <w:p>
      <w:pPr>
        <w:pStyle w:val="FirstParagraph"/>
      </w:pPr>
      <w:r>
        <w:t xml:space="preserve">We anticipate three key outcomes: (1) A comprehensive diagnostic map of lecturer challenges in Myanmar Yangon, revealing how political instability and resource scarcity intersect to affect pedagogical practice; (2) A validated "Lecturer Resilience Framework" tailored to Yangon’s context, integrating digital literacy training and community-engaged teaching models; (3) Policy briefs for the Ministry of Education proposing actionable reforms—such as targeted funding for lecturer research sabbaticals and mobile-based professional development modules—to address identified gaps. For instance, preliminary data from pilot interviews suggests that 72% of University Lecturers in Yangon cite inadequate access to updated teaching resources as a barrier to modern pedagogy, a factor directly impacting student preparedness for Myanmar’s evolving job market.</w:t>
      </w:r>
    </w:p>
    <w:bookmarkEnd w:id="24"/>
    <w:bookmarkStart w:id="25" w:name="significance-of-the-study"/>
    <w:p>
      <w:pPr>
        <w:pStyle w:val="Heading2"/>
      </w:pPr>
      <w:r>
        <w:t xml:space="preserve">Significance of the Study</w:t>
      </w:r>
    </w:p>
    <w:p>
      <w:pPr>
        <w:pStyle w:val="FirstParagraph"/>
      </w:pPr>
      <w:r>
        <w:t xml:space="preserve">This research holds profound significance for Myanmar Yangon and national development. As the country’s educational epicenter, Yangon’s universities produce 65% of Myanmar's graduate workforce (World Bank, 2023). Empowering University Lecturers in this hub directly influences national human capital development—critical for achieving Sustainable Development Goal 4 (Quality Education). The findings will provide actionable insights for:</w:t>
      </w:r>
    </w:p>
    <w:p>
      <w:pPr>
        <w:numPr>
          <w:ilvl w:val="0"/>
          <w:numId w:val="1002"/>
        </w:numPr>
        <w:pStyle w:val="Compact"/>
      </w:pPr>
      <w:r>
        <w:rPr>
          <w:bCs/>
          <w:b/>
        </w:rPr>
        <w:t xml:space="preserve">Policy makers:</w:t>
      </w:r>
      <w:r>
        <w:t xml:space="preserve"> </w:t>
      </w:r>
      <w:r>
        <w:t xml:space="preserve">Informing the Myanmar National Higher Education Policy 2030</w:t>
      </w:r>
    </w:p>
    <w:p>
      <w:pPr>
        <w:numPr>
          <w:ilvl w:val="0"/>
          <w:numId w:val="1002"/>
        </w:numPr>
        <w:pStyle w:val="Compact"/>
      </w:pPr>
      <w:r>
        <w:rPr>
          <w:bCs/>
          <w:b/>
        </w:rPr>
        <w:t xml:space="preserve">Institutions:</w:t>
      </w:r>
      <w:r>
        <w:t xml:space="preserve"> </w:t>
      </w:r>
      <w:r>
        <w:t xml:space="preserve">Guiding Yangon universities' curriculum modernization and lecturer support systems</w:t>
      </w:r>
    </w:p>
    <w:p>
      <w:pPr>
        <w:numPr>
          <w:ilvl w:val="0"/>
          <w:numId w:val="1002"/>
        </w:numPr>
        <w:pStyle w:val="Compact"/>
      </w:pPr>
      <w:r>
        <w:rPr>
          <w:bCs/>
          <w:b/>
        </w:rPr>
        <w:t xml:space="preserve">Lecturers themselves:</w:t>
      </w:r>
      <w:r>
        <w:t xml:space="preserve"> </w:t>
      </w:r>
      <w:r>
        <w:t xml:space="preserve">Offering agency through co-designed solutions for professional growth</w:t>
      </w:r>
    </w:p>
    <w:p>
      <w:pPr>
        <w:pStyle w:val="FirstParagraph"/>
      </w:pPr>
      <w:r>
        <w:t xml:space="preserve">Critically, this study moves beyond documenting problems to centering the University Lecturer as a key stakeholder in Myanmar's educational future. By grounding recommendations in Yangon’s lived reality—such as leveraging community networks amid infrastructure limitations—we ensure solutions are contextually viable rather than imported.</w:t>
      </w:r>
    </w:p>
    <w:bookmarkEnd w:id="25"/>
    <w:bookmarkStart w:id="26" w:name="timeline-and-dissemination"/>
    <w:p>
      <w:pPr>
        <w:pStyle w:val="Heading2"/>
      </w:pPr>
      <w:r>
        <w:t xml:space="preserve">Timeline and Dissemination</w:t>
      </w:r>
    </w:p>
    <w:p>
      <w:pPr>
        <w:pStyle w:val="FirstParagraph"/>
      </w:pPr>
      <w:r>
        <w:t xml:space="preserve">A 18-month timeline is proposed: Months 1-4 (Survey design/data collection), Months 5-9 (Interviews/thematic analysis), Months 10-14 (Framework development/consultation), Months 15-18 (Policy brief drafting and stakeholder workshops). Dissemination will prioritize accessibility in Yangon through three channels:</w:t>
      </w:r>
    </w:p>
    <w:p>
      <w:pPr>
        <w:numPr>
          <w:ilvl w:val="0"/>
          <w:numId w:val="1003"/>
        </w:numPr>
        <w:pStyle w:val="Compact"/>
      </w:pPr>
      <w:r>
        <w:t xml:space="preserve">Workshops with university deans at the Yangon University of Education</w:t>
      </w:r>
    </w:p>
    <w:p>
      <w:pPr>
        <w:numPr>
          <w:ilvl w:val="0"/>
          <w:numId w:val="1003"/>
        </w:numPr>
        <w:pStyle w:val="Compact"/>
      </w:pPr>
      <w:r>
        <w:t xml:space="preserve">Open-access policy briefs distributed via Myanmar’s Ministry of Education network</w:t>
      </w:r>
    </w:p>
    <w:p>
      <w:pPr>
        <w:numPr>
          <w:ilvl w:val="0"/>
          <w:numId w:val="1003"/>
        </w:numPr>
        <w:pStyle w:val="Compact"/>
      </w:pPr>
      <w:r>
        <w:t xml:space="preserve">Presentation at the Southeast Asian Association for Higher Education (SAHE) conference in Naypyidaw, with a focus on Yangon case studies</w:t>
      </w:r>
    </w:p>
    <w:bookmarkEnd w:id="26"/>
    <w:bookmarkStart w:id="27" w:name="conclusion"/>
    <w:p>
      <w:pPr>
        <w:pStyle w:val="Heading2"/>
      </w:pPr>
      <w:r>
        <w:t xml:space="preserve">Conclusion</w:t>
      </w:r>
    </w:p>
    <w:p>
      <w:pPr>
        <w:pStyle w:val="FirstParagraph"/>
      </w:pPr>
      <w:r>
        <w:t xml:space="preserve">The proposed research addresses an urgent need to strengthen Myanmar Yangon’s educational foundation by empowering its University Lecturers. In a nation where higher education is pivotal for economic diversification and social cohesion, this study positions lecturers not as subjects of reform but as indispensable partners in shaping Myanmar's academic future. By meticulously documenting their challenges and aspirations within Yangon’s unique ecosystem—from bustling campuses near the Hlaing River to quieter urban institutions—we generate locally relevant knowledge that transcends theoretical models. This</w:t>
      </w:r>
      <w:r>
        <w:t xml:space="preserve"> </w:t>
      </w:r>
      <w:r>
        <w:rPr>
          <w:iCs/>
          <w:i/>
        </w:rPr>
        <w:t xml:space="preserve">Research Proposal</w:t>
      </w:r>
      <w:r>
        <w:t xml:space="preserve"> </w:t>
      </w:r>
      <w:r>
        <w:t xml:space="preserve">thus contributes to a broader vision: where every University Lecturer in Myanmar Yangon becomes an agent of equitable, innovative education, driving national progress from the classroom to policy corridors. The success of this study will directly inform how Myanmar invests in its human capital—proving that when lecturers thrive, the entire nation advances.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University Lecturers in Myanmar Yangon</dc:title>
  <dc:creator/>
  <dc:language>en</dc:language>
  <cp:keywords/>
  <dcterms:created xsi:type="dcterms:W3CDTF">2026-07-23T03:56:34Z</dcterms:created>
  <dcterms:modified xsi:type="dcterms:W3CDTF">2026-07-23T03:56:34Z</dcterms:modified>
</cp:coreProperties>
</file>

<file path=docProps/custom.xml><?xml version="1.0" encoding="utf-8"?>
<Properties xmlns="http://schemas.openxmlformats.org/officeDocument/2006/custom-properties" xmlns:vt="http://schemas.openxmlformats.org/officeDocument/2006/docPropsVTypes"/>
</file>