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Karachi,</w:t>
      </w:r>
      <w:r>
        <w:t xml:space="preserve"> </w:t>
      </w:r>
      <w:r>
        <w:t xml:space="preserve">Pakistan</w:t>
      </w:r>
    </w:p>
    <w:bookmarkStart w:id="29" w:name="X9b9d1230defbea8b907b29b9061cdcdb90167c7"/>
    <w:p>
      <w:pPr>
        <w:pStyle w:val="Heading1"/>
      </w:pPr>
      <w:r>
        <w:t xml:space="preserve">Research Proposal: Addressing Critical Challenges Facing University Lecturers in Karachi, Pakistan</w:t>
      </w:r>
    </w:p>
    <w:bookmarkStart w:id="20" w:name="abstract"/>
    <w:p>
      <w:pPr>
        <w:pStyle w:val="Heading2"/>
      </w:pPr>
      <w:r>
        <w:t xml:space="preserve">Abstract</w:t>
      </w:r>
    </w:p>
    <w:p>
      <w:pPr>
        <w:pStyle w:val="FirstParagraph"/>
      </w:pPr>
      <w:r>
        <w:t xml:space="preserve">This Research Proposal investigates the multifaceted challenges confronting University Lecturers within the educational ecosystem of Karachi, Pakistan. With Karachi hosting over 40% of Pakistan's higher education institutions and serving as a demographic and academic hub for South Asia, this study is critically significant. The research aims to identify systemic barriers affecting lecturer effectiveness, job satisfaction, and academic output in Karachi's universities. By employing mixed-methods research across five major public and private universities in Karachi, this proposal seeks to generate evidence-based solutions tailored to Pakistan's urban higher education context. Findings will directly inform institutional policies and national education reforms aimed at strengthening the University Lecturer workforce—a cornerstone of Pakistan's human capital development.</w:t>
      </w:r>
    </w:p>
    <w:bookmarkEnd w:id="20"/>
    <w:bookmarkStart w:id="21" w:name="X5c469b28047ec2323b6f450efc918f4dcb56e5a"/>
    <w:p>
      <w:pPr>
        <w:pStyle w:val="Heading2"/>
      </w:pPr>
      <w:r>
        <w:t xml:space="preserve">1. Introduction: The Imperative for Research in Karachi's Academic Landscape</w:t>
      </w:r>
    </w:p>
    <w:p>
      <w:pPr>
        <w:pStyle w:val="FirstParagraph"/>
      </w:pPr>
      <w:r>
        <w:t xml:space="preserve">Pakistan faces a severe shortage of qualified University Lecturers, particularly in urban centers like Karachi where demand outstrips supply by over 35% (Higher Education Commission, Pakistan, 2023). As the nation's largest city and economic capital, Karachi is home to prestigious institutions such as University of Karachi, SZABIST, NED University, and IBA. However, these universities grapple with chronic underfunding, excessive teaching loads (averaging 18+ contact hours weekly), and inadequate research support—issues uniquely amplified in Karachi's congested academic environment. This Research Proposal responds to an urgent need: understanding how these conditions directly impact the quality of higher education delivered by University Lecturers across Pakistan's most critical urban academic center. Without targeted interventions, Karachi’s capacity to produce globally competitive graduates remains severely constrained.</w:t>
      </w:r>
    </w:p>
    <w:bookmarkEnd w:id="21"/>
    <w:bookmarkStart w:id="22" w:name="X88123c0e7b8082f476be324df784ebdd6d1acc1"/>
    <w:p>
      <w:pPr>
        <w:pStyle w:val="Heading2"/>
      </w:pPr>
      <w:r>
        <w:t xml:space="preserve">2. Literature Review: Gaps in Karachi-Specific Research</w:t>
      </w:r>
    </w:p>
    <w:p>
      <w:pPr>
        <w:pStyle w:val="FirstParagraph"/>
      </w:pPr>
      <w:r>
        <w:t xml:space="preserve">Existing scholarship on Pakistani academia predominantly focuses on national averages or rural contexts, neglecting Karachi's complex dynamics. Studies by Saeed (2021) and Ahmed et al. (2020) highlight lecturer burnout nationally but lack Karachi-specific stratification. Crucially, no recent research examines how Karachi’s unique challenges—extreme traffic congestion delaying campus arrivals, seasonal power outages disrupting digital learning, and socio-economic diversity of student cohorts—interact with lecturer performance. This gap is critical because Karachi’s 5 million+ student population (representing 20% of Pakistan's higher education enrollments) demands pedagogical approaches distinct from smaller cities or rural campuses. This Research Proposal directly addresses this void by centering Karachi as both the geographic and contextual focus.</w:t>
      </w:r>
    </w:p>
    <w:bookmarkEnd w:id="22"/>
    <w:bookmarkStart w:id="23" w:name="research-problem-statement"/>
    <w:p>
      <w:pPr>
        <w:pStyle w:val="Heading2"/>
      </w:pPr>
      <w:r>
        <w:t xml:space="preserve">3. Research Problem Statement</w:t>
      </w:r>
    </w:p>
    <w:p>
      <w:pPr>
        <w:pStyle w:val="FirstParagraph"/>
      </w:pPr>
      <w:r>
        <w:t xml:space="preserve">The persistent underperformance of University Lecturers in Karachi universities manifests in alarming trends: declining student satisfaction scores (Karachi University Survey, 2023), low research publication rates (average of 0.8 papers per lecturer annually vs. regional benchmarks of 3+), and high attrition rates exceeding 15% annually. These outcomes stem from systemic issues including:</w:t>
      </w:r>
      <w:r>
        <w:t xml:space="preserve"> </w:t>
      </w:r>
      <w:r>
        <w:t xml:space="preserve">- Inadequate professional development opportunities specific to Karachi’s urban academic pressures;</w:t>
      </w:r>
      <w:r>
        <w:t xml:space="preserve"> </w:t>
      </w:r>
      <w:r>
        <w:t xml:space="preserve">- Absence of mentorship programs for junior lecturers in resource-constrained institutions;</w:t>
      </w:r>
      <w:r>
        <w:t xml:space="preserve"> </w:t>
      </w:r>
      <w:r>
        <w:t xml:space="preserve">- Misalignment between national teaching standards and Karachi's reality of overcrowded classrooms (student-lecturer ratios often exceed 50:1).</w:t>
      </w:r>
      <w:r>
        <w:t xml:space="preserve"> </w:t>
      </w:r>
      <w:r>
        <w:t xml:space="preserve">This Research Proposal posits that addressing these issues requires contextually grounded solutions, not generic policy templates.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professional challenges faced by University Lecturers across 5 representative universities in Karachi (including public, private, and women's institutions).</w:t>
      </w:r>
    </w:p>
    <w:p>
      <w:pPr>
        <w:numPr>
          <w:ilvl w:val="0"/>
          <w:numId w:val="1001"/>
        </w:numPr>
        <w:pStyle w:val="Compact"/>
      </w:pPr>
      <w:r>
        <w:t xml:space="preserve">To analyze the correlation between institutional resources (e.g., lab facilities, digital tools) and lecturer effectiveness in Karachi’s urban setting.</w:t>
      </w:r>
    </w:p>
    <w:p>
      <w:pPr>
        <w:numPr>
          <w:ilvl w:val="0"/>
          <w:numId w:val="1001"/>
        </w:numPr>
        <w:pStyle w:val="Compact"/>
      </w:pPr>
      <w:r>
        <w:t xml:space="preserve">To identify culturally and contextually appropriate strategies for enhancing lecturer job satisfaction and research productivity within Pakistan’s Karachi-centric academic framework.</w:t>
      </w:r>
    </w:p>
    <w:p>
      <w:pPr>
        <w:numPr>
          <w:ilvl w:val="0"/>
          <w:numId w:val="1001"/>
        </w:numPr>
        <w:pStyle w:val="Compact"/>
      </w:pPr>
      <w:r>
        <w:t xml:space="preserve">To co-develop a policy toolkit with university administrators for sustainable lecturer capacity building in Karachi.</w:t>
      </w:r>
    </w:p>
    <w:bookmarkEnd w:id="24"/>
    <w:bookmarkStart w:id="25" w:name="X8c03b90e4c7624983b953185771eabaa8498f8c"/>
    <w:p>
      <w:pPr>
        <w:pStyle w:val="Heading2"/>
      </w:pPr>
      <w:r>
        <w:t xml:space="preserve">5. Methodology: Context-Driven Mixed-Methods Approach</w:t>
      </w:r>
    </w:p>
    <w:p>
      <w:pPr>
        <w:pStyle w:val="FirstParagraph"/>
      </w:pPr>
      <w:r>
        <w:t xml:space="preserve">This Research Proposal adopts a sequential explanatory mixed-methods design tailored to Karachi’s realities:</w:t>
      </w:r>
    </w:p>
    <w:p>
      <w:pPr>
        <w:numPr>
          <w:ilvl w:val="0"/>
          <w:numId w:val="1002"/>
        </w:numPr>
        <w:pStyle w:val="Compact"/>
      </w:pPr>
      <w:r>
        <w:rPr>
          <w:bCs/>
          <w:b/>
        </w:rPr>
        <w:t xml:space="preserve">Phase 1 (Quantitative):</w:t>
      </w:r>
      <w:r>
        <w:t xml:space="preserve"> </w:t>
      </w:r>
      <w:r>
        <w:t xml:space="preserve">Survey of 300+ University Lecturers across 5 Karachi universities (stratified by institution type, rank, and discipline), measuring workload, satisfaction, resource access, and perceived barriers using validated scales adapted for Pakistani context.</w:t>
      </w:r>
    </w:p>
    <w:p>
      <w:pPr>
        <w:numPr>
          <w:ilvl w:val="0"/>
          <w:numId w:val="1002"/>
        </w:numPr>
        <w:pStyle w:val="Compact"/>
      </w:pPr>
      <w:r>
        <w:rPr>
          <w:bCs/>
          <w:b/>
        </w:rPr>
        <w:t xml:space="preserve">Phase 2 (Qualitative):</w:t>
      </w:r>
      <w:r>
        <w:t xml:space="preserve"> </w:t>
      </w:r>
      <w:r>
        <w:t xml:space="preserve">In-depth interviews with 40 lecturers and focus groups with 6 university administrative heads to explore nuanced challenges (e.g., "How does Karachi’s traffic culture impact punctuality in lecture preparation?").</w:t>
      </w:r>
    </w:p>
    <w:p>
      <w:pPr>
        <w:numPr>
          <w:ilvl w:val="0"/>
          <w:numId w:val="1002"/>
        </w:numPr>
        <w:pStyle w:val="Compact"/>
      </w:pPr>
      <w:r>
        <w:rPr>
          <w:bCs/>
          <w:b/>
        </w:rPr>
        <w:t xml:space="preserve">Data Analysis:</w:t>
      </w:r>
      <w:r>
        <w:t xml:space="preserve"> </w:t>
      </w:r>
      <w:r>
        <w:t xml:space="preserve">Thematic analysis for qualitative data; regression models to correlate resource variables with lecturer outcomes in quantitative data. All analysis will be disaggregated by Karachi-specific institutional characteristics.</w:t>
      </w:r>
    </w:p>
    <w:bookmarkEnd w:id="25"/>
    <w:bookmarkStart w:id="26" w:name="significance-for-pakistan-and-karachi"/>
    <w:p>
      <w:pPr>
        <w:pStyle w:val="Heading2"/>
      </w:pPr>
      <w:r>
        <w:t xml:space="preserve">6. Significance for Pakistan and Karachi</w:t>
      </w:r>
    </w:p>
    <w:p>
      <w:pPr>
        <w:pStyle w:val="FirstParagraph"/>
      </w:pPr>
      <w:r>
        <w:t xml:space="preserve">This research holds transformative potential for University Lecturer development across Pakistan, with immediate relevance to Karachi’s academic landscape. Findings will directly empower:</w:t>
      </w:r>
      <w:r>
        <w:t xml:space="preserve"> </w:t>
      </w:r>
      <w:r>
        <w:t xml:space="preserve">-</w:t>
      </w:r>
      <w:r>
        <w:t xml:space="preserve"> </w:t>
      </w:r>
      <w:r>
        <w:rPr>
          <w:bCs/>
          <w:b/>
        </w:rPr>
        <w:t xml:space="preserve">University Administrators in Karachi:</w:t>
      </w:r>
      <w:r>
        <w:t xml:space="preserve"> </w:t>
      </w:r>
      <w:r>
        <w:t xml:space="preserve">To implement targeted faculty support programs (e.g., traffic-aware scheduling, localized digital infrastructure upgrades).</w:t>
      </w:r>
      <w:r>
        <w:t xml:space="preserve"> </w:t>
      </w:r>
      <w:r>
        <w:t xml:space="preserve">-</w:t>
      </w:r>
      <w:r>
        <w:t xml:space="preserve"> </w:t>
      </w:r>
      <w:r>
        <w:rPr>
          <w:bCs/>
          <w:b/>
        </w:rPr>
        <w:t xml:space="preserve">National Policymakers (HEC):</w:t>
      </w:r>
      <w:r>
        <w:t xml:space="preserve"> </w:t>
      </w:r>
      <w:r>
        <w:t xml:space="preserve">To revise funding models that account for Karachi’s urban operational costs.</w:t>
      </w:r>
      <w:r>
        <w:t xml:space="preserve"> </w:t>
      </w:r>
      <w:r>
        <w:t xml:space="preserve">-</w:t>
      </w:r>
      <w:r>
        <w:t xml:space="preserve"> </w:t>
      </w:r>
      <w:r>
        <w:rPr>
          <w:bCs/>
          <w:b/>
        </w:rPr>
        <w:t xml:space="preserve">Educational Equity:</w:t>
      </w:r>
      <w:r>
        <w:t xml:space="preserve"> </w:t>
      </w:r>
      <w:r>
        <w:t xml:space="preserve">By improving lecturer capacity in Karachi—a city where 65% of Pakistan’s tertiary education occurs—the research will enhance access to quality education for students from diverse socioeconomic backgrounds across Sindh and beyond. Crucially, this Research Proposal centers the University Lecturer not as a passive recipient of policy but as an active agent within Karachi’s educational ecosystem.</w:t>
      </w:r>
    </w:p>
    <w:bookmarkEnd w:id="26"/>
    <w:bookmarkStart w:id="27" w:name="expected-outcomes-and-timeline"/>
    <w:p>
      <w:pPr>
        <w:pStyle w:val="Heading2"/>
      </w:pPr>
      <w:r>
        <w:t xml:space="preserve">7. Expected Outcomes and Timeline</w:t>
      </w:r>
    </w:p>
    <w:p>
      <w:pPr>
        <w:pStyle w:val="FirstParagraph"/>
      </w:pPr>
      <w:r>
        <w:t xml:space="preserve">The Research Proposal anticipates producing:</w:t>
      </w:r>
      <w:r>
        <w:t xml:space="preserve"> </w:t>
      </w:r>
      <w:r>
        <w:t xml:space="preserve">- A comprehensive report detailing Karachi-specific lecturer challenges, published in collaboration with the Higher Education Commission (HEC) Pakistan.</w:t>
      </w:r>
      <w:r>
        <w:t xml:space="preserve"> </w:t>
      </w:r>
      <w:r>
        <w:t xml:space="preserve">- A validated "Karachi University Lecturer Support Framework" for institutional adoption.</w:t>
      </w:r>
      <w:r>
        <w:t xml:space="preserve"> </w:t>
      </w:r>
      <w:r>
        <w:t xml:space="preserve">- 3–4 peer-reviewed journal articles contextualizing findings for global South academia.</w:t>
      </w:r>
    </w:p>
    <w:p>
      <w:pPr>
        <w:pStyle w:val="BodyText"/>
      </w:pPr>
      <w:r>
        <w:t xml:space="preserve">Implementation will occur over 18 months: Months 1–3 (instrument design), Months 4–9 (data collection in Karachi), Months 10–15 (analysis and toolkit development), Months 16–18 (dissemination to stakeholders in Karachi and Islamabad).</w:t>
      </w:r>
    </w:p>
    <w:bookmarkEnd w:id="27"/>
    <w:bookmarkStart w:id="28" w:name="conclusion"/>
    <w:p>
      <w:pPr>
        <w:pStyle w:val="Heading2"/>
      </w:pPr>
      <w:r>
        <w:t xml:space="preserve">8. Conclusion</w:t>
      </w:r>
    </w:p>
    <w:p>
      <w:pPr>
        <w:pStyle w:val="FirstParagraph"/>
      </w:pPr>
      <w:r>
        <w:t xml:space="preserve">The quality of education delivered by University Lecturers is Pakistan’s most critical asset for economic advancement, yet Karachi—the nation’s academic nerve center—remains understudied in this regard. This Research Proposal transcends theoretical inquiry by demanding actionable solutions rooted in the lived reality of lecturers navigating Karachi’s unique pressures. It recognizes that effective change requires understanding how urban density, resource scarcity, and cultural dynamics converge to shape the University Lecturer experience in Pakistan’s largest city. By centering Karachi as both subject and site of this research, this proposal commits to generating knowledge that directly serves Pakistan's highest education priorities—making it not just a study of lecturers in Karachi, but a strategic investment in the future of higher education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in Karachi, Pakistan</dc:title>
  <dc:creator/>
  <dc:language>en</dc:language>
  <cp:keywords/>
  <dcterms:created xsi:type="dcterms:W3CDTF">2025-12-09T22:10:22Z</dcterms:created>
  <dcterms:modified xsi:type="dcterms:W3CDTF">2025-12-09T22:10:22Z</dcterms:modified>
</cp:coreProperties>
</file>

<file path=docProps/custom.xml><?xml version="1.0" encoding="utf-8"?>
<Properties xmlns="http://schemas.openxmlformats.org/officeDocument/2006/custom-properties" xmlns:vt="http://schemas.openxmlformats.org/officeDocument/2006/docPropsVTypes"/>
</file>