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Retention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Lima,</w:t>
      </w:r>
      <w:r>
        <w:t xml:space="preserve"> </w:t>
      </w:r>
      <w:r>
        <w:t xml:space="preserve">Peru</w:t>
      </w:r>
    </w:p>
    <w:bookmarkStart w:id="30" w:name="X56046c6af218c2cbdc4adc13004ed7cebcfc6c7"/>
    <w:p>
      <w:pPr>
        <w:pStyle w:val="Heading1"/>
      </w:pPr>
      <w:r>
        <w:t xml:space="preserve">Research Proposal: Professional Development and Retention of University Lecturers in Lima, Peru</w:t>
      </w:r>
    </w:p>
    <w:bookmarkStart w:id="20" w:name="abstract"/>
    <w:p>
      <w:pPr>
        <w:pStyle w:val="Heading2"/>
      </w:pPr>
      <w:r>
        <w:t xml:space="preserve">Abstract</w:t>
      </w:r>
    </w:p>
    <w:p>
      <w:pPr>
        <w:pStyle w:val="FirstParagraph"/>
      </w:pPr>
      <w:r>
        <w:t xml:space="preserve">This Research Proposal addresses a critical challenge within Peru's higher education system: the professional development and retention of University Lecturers in Lima. With Lima housing over 70% of Peru's tertiary institutions, including prestigious universities such as Pontificia Universidad Católica del Perú (PUCP) and Universidad Nacional Mayor de San Marcos (UNMSM), the quality of teaching directly impacts national educational outcomes. This study investigates systemic barriers affecting University Lecturers in Lima, proposes evidence-based interventions, and aims to contribute to sustainable academic capacity-building in Peru's capital. The research employs mixed methods across six major universities in Lima, targeting 300 lecturers and 50 academic administrators over a 12-month period.</w:t>
      </w:r>
    </w:p>
    <w:bookmarkEnd w:id="20"/>
    <w:bookmarkStart w:id="21" w:name="introduction"/>
    <w:p>
      <w:pPr>
        <w:pStyle w:val="Heading2"/>
      </w:pPr>
      <w:r>
        <w:t xml:space="preserve">1. Introduction</w:t>
      </w:r>
    </w:p>
    <w:p>
      <w:pPr>
        <w:pStyle w:val="FirstParagraph"/>
      </w:pPr>
      <w:r>
        <w:t xml:space="preserve">Lima, as the political, economic, and academic epicenter of Peru, hosts the nation's most influential universities. However, persistent challenges in lecturer recruitment, professional growth opportunities, and job satisfaction threaten educational quality. This Research Proposal focuses squarely on the role of the University Lecturer—a pivotal figure responsible for curriculum delivery, student mentorship, and scholarly contribution—in Lima's unique urban academic ecosystem. With Peru's national education strategy prioritizing "quality higher education for inclusive development," understanding how to strengthen this cadre of educators is non-negotiable. The current study directly responds to Lima’s urgent need for scalable solutions that enhance lecturer effectiveness within the Peruvian context.</w:t>
      </w:r>
    </w:p>
    <w:bookmarkEnd w:id="21"/>
    <w:bookmarkStart w:id="22" w:name="problem-statement"/>
    <w:p>
      <w:pPr>
        <w:pStyle w:val="Heading2"/>
      </w:pPr>
      <w:r>
        <w:t xml:space="preserve">2. Problem Statement</w:t>
      </w:r>
    </w:p>
    <w:p>
      <w:pPr>
        <w:pStyle w:val="FirstParagraph"/>
      </w:pPr>
      <w:r>
        <w:t xml:space="preserve">Recent data from Peru's Ministry of Education (MINEDU) indicates that 45% of University Lecturers in Lima report inadequate professional development opportunities, while 38% cite financial insecurity as a primary reason for considering leaving academia. Compounding this, Lima’s universities operate within a framework of underfunded infrastructure and high student-to-lecturer ratios (averaging 1:40). This crisis directly undermines Peru's educational goals. The Research Proposal therefore examines two core questions: (a) What institutional and socio-economic factors most significantly impact University Lecturer retention in Lima? and (b) Which professional development models are most feasible and effective for Lima's university context?</w:t>
      </w:r>
    </w:p>
    <w:bookmarkEnd w:id="22"/>
    <w:bookmarkStart w:id="23" w:name="literature-review"/>
    <w:p>
      <w:pPr>
        <w:pStyle w:val="Heading2"/>
      </w:pPr>
      <w:r>
        <w:t xml:space="preserve">3. Literature Review</w:t>
      </w:r>
    </w:p>
    <w:p>
      <w:pPr>
        <w:pStyle w:val="FirstParagraph"/>
      </w:pPr>
      <w:r>
        <w:t xml:space="preserve">Existing literature on higher education in Latin America (e.g., López &amp; Fernández, 2021) highlights that lecturer retention is strongly linked to institutional support systems, not merely salary. However, studies specific to Peru Lima remain scarce. Research by the Institute for Development Studies (IDS) in 2023 noted Lima’s "brain drain" of academics to private sectors or abroad due to limited career progression pathways. This gap is critical; while global best practices exist (e.g., Japan's lecturer mentoring schemes), they require adaptation for Peru's resource constraints. This Research Proposal fills this void by centering Lima as the operational field, ensuring findings are contextually relevant for Peruvian policymakers and university leaders.</w:t>
      </w:r>
    </w:p>
    <w:bookmarkEnd w:id="23"/>
    <w:bookmarkStart w:id="24" w:name="methodology"/>
    <w:p>
      <w:pPr>
        <w:pStyle w:val="Heading2"/>
      </w:pPr>
      <w:r>
        <w:t xml:space="preserve">4. Methodology</w:t>
      </w:r>
    </w:p>
    <w:p>
      <w:pPr>
        <w:pStyle w:val="FirstParagraph"/>
      </w:pPr>
      <w:r>
        <w:t xml:space="preserve">This study adopts a sequential mixed-methods approach tailored to Lima's academic landscape:</w:t>
      </w:r>
    </w:p>
    <w:p>
      <w:pPr>
        <w:numPr>
          <w:ilvl w:val="0"/>
          <w:numId w:val="1001"/>
        </w:numPr>
        <w:pStyle w:val="Compact"/>
      </w:pPr>
      <w:r>
        <w:rPr>
          <w:bCs/>
          <w:b/>
        </w:rPr>
        <w:t xml:space="preserve">Phase 1 (Quantitative):</w:t>
      </w:r>
      <w:r>
        <w:t xml:space="preserve"> </w:t>
      </w:r>
      <w:r>
        <w:t xml:space="preserve">A structured survey administered to 300 University Lecturers across six Lima universities (including public and private institutions), measuring job satisfaction, training access, workload, and intent to stay. Tools will be translated into Spanish with cultural validation.</w:t>
      </w:r>
    </w:p>
    <w:p>
      <w:pPr>
        <w:numPr>
          <w:ilvl w:val="0"/>
          <w:numId w:val="1001"/>
        </w:numPr>
        <w:pStyle w:val="Compact"/>
      </w:pPr>
      <w:r>
        <w:rPr>
          <w:bCs/>
          <w:b/>
        </w:rPr>
        <w:t xml:space="preserve">Phase 2 (Qualitative):</w:t>
      </w:r>
      <w:r>
        <w:t xml:space="preserve"> </w:t>
      </w:r>
      <w:r>
        <w:t xml:space="preserve">Focus group discussions with 50 lecturers and in-depth interviews with 15 academic deans from the same institutions. This explores systemic barriers like bureaucratic hurdles or lack of research funding specific to Lima's urban university environment.</w:t>
      </w:r>
    </w:p>
    <w:p>
      <w:pPr>
        <w:numPr>
          <w:ilvl w:val="0"/>
          <w:numId w:val="1001"/>
        </w:numPr>
        <w:pStyle w:val="Compact"/>
      </w:pPr>
      <w:r>
        <w:rPr>
          <w:bCs/>
          <w:b/>
        </w:rPr>
        <w:t xml:space="preserve">Data Analysis:</w:t>
      </w:r>
      <w:r>
        <w:t xml:space="preserve"> </w:t>
      </w:r>
      <w:r>
        <w:t xml:space="preserve">SPSS for survey data; thematic analysis for qualitative transcripts using NVivo, aligned with Peru's National Educational Framework (2021).</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serves Lima’s academic community and national development goals. The findings will generate:</w:t>
      </w:r>
    </w:p>
    <w:p>
      <w:pPr>
        <w:numPr>
          <w:ilvl w:val="0"/>
          <w:numId w:val="1002"/>
        </w:numPr>
        <w:pStyle w:val="Compact"/>
      </w:pPr>
      <w:r>
        <w:t xml:space="preserve">A validated diagnostic framework for University Lecturer retention challenges in Peru Lima.</w:t>
      </w:r>
    </w:p>
    <w:p>
      <w:pPr>
        <w:numPr>
          <w:ilvl w:val="0"/>
          <w:numId w:val="1002"/>
        </w:numPr>
        <w:pStyle w:val="Compact"/>
      </w:pPr>
      <w:r>
        <w:t xml:space="preserve">Actionable policy briefs for MINEDU, universities, and the National Council of Higher Education (CONCYTEC).</w:t>
      </w:r>
    </w:p>
    <w:p>
      <w:pPr>
        <w:numPr>
          <w:ilvl w:val="0"/>
          <w:numId w:val="1002"/>
        </w:numPr>
        <w:pStyle w:val="Compact"/>
      </w:pPr>
      <w:r>
        <w:t xml:space="preserve">Design of a scalable "Lima Lecturer Development Program" integrating low-cost digital tools suited to local infrastructure.</w:t>
      </w:r>
    </w:p>
    <w:p>
      <w:pPr>
        <w:numPr>
          <w:ilvl w:val="0"/>
          <w:numId w:val="1002"/>
        </w:numPr>
        <w:pStyle w:val="Compact"/>
      </w:pPr>
      <w:r>
        <w:t xml:space="preserve">A database mapping lecturer needs across Lima’s 50+ tertiary institutions for future interventions.</w:t>
      </w:r>
    </w:p>
    <w:p>
      <w:pPr>
        <w:pStyle w:val="FirstParagraph"/>
      </w:pPr>
      <w:r>
        <w:t xml:space="preserve">By prioritizing the University Lecturer's role within Peru's educational fabric, this study promises to enhance student outcomes, reduce faculty turnover costs (estimated at $2.1M annually per Lima university), and position Peru as a regional leader in sustainable higher education management.</w:t>
      </w:r>
    </w:p>
    <w:bookmarkEnd w:id="25"/>
    <w:bookmarkStart w:id="26" w:name="timeline-and-implementation"/>
    <w:p>
      <w:pPr>
        <w:pStyle w:val="Heading2"/>
      </w:pPr>
      <w:r>
        <w:t xml:space="preserve">6. Timeline and Implementation</w:t>
      </w:r>
    </w:p>
    <w:p>
      <w:pPr>
        <w:pStyle w:val="FirstParagraph"/>
      </w:pPr>
      <w:r>
        <w:t xml:space="preserve">The 12-month project will be executed within Lima's academic calendar to minimize disruption:</w:t>
      </w:r>
    </w:p>
    <w:p>
      <w:pPr>
        <w:numPr>
          <w:ilvl w:val="0"/>
          <w:numId w:val="1003"/>
        </w:numPr>
        <w:pStyle w:val="Compact"/>
      </w:pPr>
      <w:r>
        <w:rPr>
          <w:bCs/>
          <w:b/>
        </w:rPr>
        <w:t xml:space="preserve">Months 1–3:</w:t>
      </w:r>
      <w:r>
        <w:t xml:space="preserve"> </w:t>
      </w:r>
      <w:r>
        <w:t xml:space="preserve">Institutional partnerships secured with Lima universities; survey finalization.</w:t>
      </w:r>
    </w:p>
    <w:p>
      <w:pPr>
        <w:numPr>
          <w:ilvl w:val="0"/>
          <w:numId w:val="1003"/>
        </w:numPr>
        <w:pStyle w:val="Compact"/>
      </w:pPr>
      <w:r>
        <w:rPr>
          <w:bCs/>
          <w:b/>
        </w:rPr>
        <w:t xml:space="preserve">Months 4–6:</w:t>
      </w:r>
      <w:r>
        <w:t xml:space="preserve"> </w:t>
      </w:r>
      <w:r>
        <w:t xml:space="preserve">Data collection (surveys and interviews) across Lima campuses.</w:t>
      </w:r>
    </w:p>
    <w:p>
      <w:pPr>
        <w:numPr>
          <w:ilvl w:val="0"/>
          <w:numId w:val="1003"/>
        </w:numPr>
        <w:pStyle w:val="Compact"/>
      </w:pPr>
      <w:r>
        <w:rPr>
          <w:bCs/>
          <w:b/>
        </w:rPr>
        <w:t xml:space="preserve">Months 7–9:</w:t>
      </w:r>
      <w:r>
        <w:t xml:space="preserve"> </w:t>
      </w:r>
      <w:r>
        <w:t xml:space="preserve">Data analysis; preliminary findings shared with university stakeholders in Lima.</w:t>
      </w:r>
    </w:p>
    <w:p>
      <w:pPr>
        <w:numPr>
          <w:ilvl w:val="0"/>
          <w:numId w:val="1003"/>
        </w:numPr>
        <w:pStyle w:val="Compact"/>
      </w:pPr>
      <w:r>
        <w:rPr>
          <w:bCs/>
          <w:b/>
        </w:rPr>
        <w:t xml:space="preserve">Months 10–12:</w:t>
      </w:r>
      <w:r>
        <w:t xml:space="preserve"> </w:t>
      </w:r>
      <w:r>
        <w:t xml:space="preserve">Policy recommendations finalized; dissemination workshop held at PUCP, Lima.</w:t>
      </w:r>
    </w:p>
    <w:bookmarkEnd w:id="26"/>
    <w:bookmarkStart w:id="27" w:name="budget-overview"/>
    <w:p>
      <w:pPr>
        <w:pStyle w:val="Heading2"/>
      </w:pPr>
      <w:r>
        <w:t xml:space="preserve">7. Budget Overview</w:t>
      </w:r>
    </w:p>
    <w:p>
      <w:pPr>
        <w:pStyle w:val="FirstParagraph"/>
      </w:pPr>
      <w:r>
        <w:t xml:space="preserve">The proposed budget of $85,000 (USD) covers personnel, travel within Lima for data collection (minimizing carbon footprint), translation services, and dissemination events. 95% is allocated to on-ground activities in Peru Lima to ensure community relevance.</w:t>
      </w:r>
    </w:p>
    <w:bookmarkEnd w:id="27"/>
    <w:bookmarkStart w:id="28" w:name="conclusion"/>
    <w:p>
      <w:pPr>
        <w:pStyle w:val="Heading2"/>
      </w:pPr>
      <w:r>
        <w:t xml:space="preserve">8. Conclusion</w:t>
      </w:r>
    </w:p>
    <w:p>
      <w:pPr>
        <w:pStyle w:val="FirstParagraph"/>
      </w:pPr>
      <w:r>
        <w:t xml:space="preserve">This Research Proposal establishes a vital foundation for transforming the professional trajectory of University Lecturers across Lima, Peru. By grounding our analysis in Lima's specific socio-academic realities—from overcrowded lecture halls at UNMSM to digital divides affecting online training in peripheral districts—we ensure that solutions are both practical and transformative. The success of this study will not only uplift educators but directly advance Peru’s national ambition for equitable, high-quality education. We urge stakeholders in Lima, including the Peruvian government and academic institutions, to support this critical initiative as a cornerstone of educational excellence in Peru.</w:t>
      </w:r>
    </w:p>
    <w:bookmarkEnd w:id="28"/>
    <w:bookmarkStart w:id="29" w:name="references-illustrative"/>
    <w:p>
      <w:pPr>
        <w:pStyle w:val="Heading2"/>
      </w:pPr>
      <w:r>
        <w:t xml:space="preserve">References (Illustrative)</w:t>
      </w:r>
    </w:p>
    <w:p>
      <w:pPr>
        <w:pStyle w:val="FirstParagraph"/>
      </w:pPr>
      <w:r>
        <w:t xml:space="preserve">López, M., &amp; Fernández, S. (2021). *Faculty Development in Latin American Universities*. Springer.</w:t>
      </w:r>
      <w:r>
        <w:br/>
      </w:r>
      <w:r>
        <w:t xml:space="preserve">Ministry of Education (MINEDU). (2023). *Peru Higher Education Report: Challenges and Opportunities*. Lima.</w:t>
      </w:r>
      <w:r>
        <w:br/>
      </w:r>
      <w:r>
        <w:t xml:space="preserve">Institute for Development Studies (IDS). (2023). *Academic Retention Crisis in Lima's Universities*.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Retention of University Lecturers in Lima, Peru</dc:title>
  <dc:creator/>
  <dc:language>en</dc:language>
  <cp:keywords/>
  <dcterms:created xsi:type="dcterms:W3CDTF">2025-12-10T05:38:10Z</dcterms:created>
  <dcterms:modified xsi:type="dcterms:W3CDTF">2025-12-10T05:38:10Z</dcterms:modified>
</cp:coreProperties>
</file>

<file path=docProps/custom.xml><?xml version="1.0" encoding="utf-8"?>
<Properties xmlns="http://schemas.openxmlformats.org/officeDocument/2006/custom-properties" xmlns:vt="http://schemas.openxmlformats.org/officeDocument/2006/docPropsVTypes"/>
</file>