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bc00b7d9e51e8baaf94902b6921aefe61ae5a01"/>
    <w:p>
      <w:pPr>
        <w:pStyle w:val="Heading1"/>
      </w:pPr>
      <w:r>
        <w:t xml:space="preserve">Research Proposal: Assessing Professional Development Needs of University Lecturers in Dakar, Senegal</w:t>
      </w:r>
    </w:p>
    <w:bookmarkStart w:id="20" w:name="introduction-and-background"/>
    <w:p>
      <w:pPr>
        <w:pStyle w:val="Heading2"/>
      </w:pPr>
      <w:r>
        <w:t xml:space="preserve">1. Introduction and Background</w:t>
      </w:r>
    </w:p>
    <w:p>
      <w:pPr>
        <w:pStyle w:val="FirstParagraph"/>
      </w:pPr>
      <w:r>
        <w:t xml:space="preserve">The higher education sector in Senegal represents a critical engine for socio-economic development, with Dakar serving as the nation's academic epicenter housing institutions like Cheikh Anta Diop University (UCAD), Gaston Berger University (UGB), and the National Polytechnic Institute of Thies. As Senegal accelerates its Vision 2035 goals, the quality of instruction delivered by</w:t>
      </w:r>
      <w:r>
        <w:t xml:space="preserve"> </w:t>
      </w:r>
      <w:r>
        <w:rPr>
          <w:bCs/>
          <w:b/>
        </w:rPr>
        <w:t xml:space="preserve">University Lecturer</w:t>
      </w:r>
      <w:r>
        <w:t xml:space="preserve"> </w:t>
      </w:r>
      <w:r>
        <w:t xml:space="preserve">staff directly impacts national human capital development. However, a growing body of evidence indicates systemic challenges in lecturer preparation and support across Dakar's universities. This research proposal addresses a critical gap: the absence of comprehensive studies examining the specific professional development needs, pedagogical challenges, and institutional barriers faced by</w:t>
      </w:r>
      <w:r>
        <w:t xml:space="preserve"> </w:t>
      </w:r>
      <w:r>
        <w:rPr>
          <w:bCs/>
          <w:b/>
        </w:rPr>
        <w:t xml:space="preserve">University Lecturer</w:t>
      </w:r>
      <w:r>
        <w:t xml:space="preserve"> </w:t>
      </w:r>
      <w:r>
        <w:t xml:space="preserve">personnel within Senegal's Dakar context.</w:t>
      </w:r>
    </w:p>
    <w:bookmarkEnd w:id="20"/>
    <w:bookmarkStart w:id="21" w:name="problem-statement"/>
    <w:p>
      <w:pPr>
        <w:pStyle w:val="Heading2"/>
      </w:pPr>
      <w:r>
        <w:t xml:space="preserve">2. Problem Statement</w:t>
      </w:r>
    </w:p>
    <w:p>
      <w:pPr>
        <w:pStyle w:val="FirstParagraph"/>
      </w:pPr>
      <w:r>
        <w:t xml:space="preserve">In Senegal Dakar, university lecturers increasingly confront pressures including large student cohorts (averaging 60-150 students per class), limited access to modern pedagogical training, and insufficient research support infrastructure. A 2023 Ministry of Higher Education report noted that only 35% of lecturers received formal professional development in the past five years. Consequently, teaching methodologies often remain lecture-based rather than student-centered, directly affecting learning outcomes in a region where higher education access is expanding rapidly but quality remains inconsistent. This gap jeopardizes Senegal's educational goals and the effectiveness of its future workforce.</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development needs of University Lecturers across key universities in Dakar, Senegal.</w:t>
      </w:r>
    </w:p>
    <w:p>
      <w:pPr>
        <w:numPr>
          <w:ilvl w:val="0"/>
          <w:numId w:val="1001"/>
        </w:numPr>
        <w:pStyle w:val="Compact"/>
      </w:pPr>
      <w:r>
        <w:t xml:space="preserve">To analyze institutional barriers affecting lecturer capacity (e.g., resource allocation, administrative support, research-teaching balance).</w:t>
      </w:r>
    </w:p>
    <w:p>
      <w:pPr>
        <w:numPr>
          <w:ilvl w:val="0"/>
          <w:numId w:val="1001"/>
        </w:numPr>
        <w:pStyle w:val="Compact"/>
      </w:pPr>
      <w:r>
        <w:t xml:space="preserve">To assess the correlation between lecturer development opportunities and student learning outcomes in Senegal Dakar.</w:t>
      </w:r>
    </w:p>
    <w:p>
      <w:pPr>
        <w:numPr>
          <w:ilvl w:val="0"/>
          <w:numId w:val="1001"/>
        </w:numPr>
        <w:pStyle w:val="Compact"/>
      </w:pPr>
      <w:r>
        <w:t xml:space="preserve">To propose a contextually appropriate framework for sustainable University Lecturer professional development aligned with Senegal's educational priorities.</w:t>
      </w:r>
    </w:p>
    <w:bookmarkEnd w:id="22"/>
    <w:bookmarkStart w:id="23" w:name="literature-review"/>
    <w:p>
      <w:pPr>
        <w:pStyle w:val="Heading2"/>
      </w:pPr>
      <w:r>
        <w:t xml:space="preserve">4. Literature Review</w:t>
      </w:r>
    </w:p>
    <w:p>
      <w:pPr>
        <w:pStyle w:val="FirstParagraph"/>
      </w:pPr>
      <w:r>
        <w:t xml:space="preserve">Existing research on African higher education (e.g., Akyeampong, 2019) emphasizes systemic underinvestment in lecturer development but largely overlooks Dakar-specific dynamics. Studies from Ghana (Oduro et al., 2021) highlight similar challenges in pedagogical training gaps, yet Senegal's distinct academic culture—including its strong emphasis on French-language instruction and post-colonial educational structures—requires localized investigation. Crucially, no prior research has examined the intersection of digital literacy needs with traditional teaching practices among University Lecturers in Senegal Dakar. This study bridges that gap by centering Dakar's unique socio-academic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Target population: 250 University Lecturers from UCAD, UGB, and IUT Dakar</w:t>
      </w:r>
    </w:p>
    <w:p>
      <w:pPr>
        <w:numPr>
          <w:ilvl w:val="0"/>
          <w:numId w:val="1002"/>
        </w:numPr>
        <w:pStyle w:val="Compact"/>
      </w:pPr>
      <w:r>
        <w:t xml:space="preserve">Sampling: Stratified random sampling across faculties (STEM, Social Sciences, Humanities)</w:t>
      </w:r>
    </w:p>
    <w:p>
      <w:pPr>
        <w:numPr>
          <w:ilvl w:val="0"/>
          <w:numId w:val="1002"/>
        </w:numPr>
        <w:pStyle w:val="Compact"/>
      </w:pPr>
      <w:r>
        <w:t xml:space="preserve">Instruments: Validated questionnaire assessing training access, teaching challenges (e.g., "How often do you use active learning techniques?"), and institutional support metrics</w:t>
      </w:r>
    </w:p>
    <w:bookmarkEnd w:id="24"/>
    <w:bookmarkStart w:id="25" w:name="Xcbd2c5e8822a07eec21259761a5489af5f7b5f3"/>
    <w:p>
      <w:pPr>
        <w:pStyle w:val="Heading3"/>
      </w:pPr>
      <w:r>
        <w:t xml:space="preserve">Phase 2: Qualitative In-Depth Analysis (Months 5-10)</w:t>
      </w:r>
    </w:p>
    <w:p>
      <w:pPr>
        <w:numPr>
          <w:ilvl w:val="0"/>
          <w:numId w:val="1003"/>
        </w:numPr>
        <w:pStyle w:val="Compact"/>
      </w:pPr>
      <w:r>
        <w:t xml:space="preserve">Focus Group Discussions: 6 sessions (4 participants each) with diverse lecturer groups</w:t>
      </w:r>
    </w:p>
    <w:p>
      <w:pPr>
        <w:numPr>
          <w:ilvl w:val="0"/>
          <w:numId w:val="1003"/>
        </w:numPr>
        <w:pStyle w:val="Compact"/>
      </w:pPr>
      <w:r>
        <w:t xml:space="preserve">Semi-structured Interviews: 20 key informants including university deans and Ministry of Higher Education officials</w:t>
      </w:r>
    </w:p>
    <w:p>
      <w:pPr>
        <w:numPr>
          <w:ilvl w:val="0"/>
          <w:numId w:val="1003"/>
        </w:numPr>
        <w:pStyle w:val="Compact"/>
      </w:pPr>
      <w:r>
        <w:t xml:space="preserve">Document Analysis: Review of institutional development plans from Dakar universities (2018-2023)</w:t>
      </w:r>
    </w:p>
    <w:bookmarkEnd w:id="25"/>
    <w:bookmarkStart w:id="26" w:name="Xd0de1ef213270920bea329abde3170ad9ee1939"/>
    <w:p>
      <w:pPr>
        <w:pStyle w:val="Heading3"/>
      </w:pPr>
      <w:r>
        <w:t xml:space="preserve">Phase 3: Framework Co-Creation (Months 11-16)</w:t>
      </w:r>
    </w:p>
    <w:p>
      <w:pPr>
        <w:numPr>
          <w:ilvl w:val="0"/>
          <w:numId w:val="1004"/>
        </w:numPr>
        <w:pStyle w:val="Compact"/>
      </w:pPr>
      <w:r>
        <w:t xml:space="preserve">Participatory workshops with lecturers to translate findings into actionable development modules</w:t>
      </w:r>
    </w:p>
    <w:p>
      <w:pPr>
        <w:numPr>
          <w:ilvl w:val="0"/>
          <w:numId w:val="1004"/>
        </w:numPr>
        <w:pStyle w:val="Compact"/>
      </w:pPr>
      <w:r>
        <w:t xml:space="preserve">Stakeholder validation sessions with Senegalese educational policymakers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5"/>
        </w:numPr>
        <w:pStyle w:val="Compact"/>
      </w:pPr>
      <w:r>
        <w:rPr>
          <w:bCs/>
          <w:b/>
        </w:rPr>
        <w:t xml:space="preserve">Actionable Policy Briefs:</w:t>
      </w:r>
      <w:r>
        <w:t xml:space="preserve"> </w:t>
      </w:r>
      <w:r>
        <w:t xml:space="preserve">Tailored recommendations for the Senegalese Ministry of Higher Education to integrate lecturer development into national university funding formulas.</w:t>
      </w:r>
    </w:p>
    <w:p>
      <w:pPr>
        <w:numPr>
          <w:ilvl w:val="0"/>
          <w:numId w:val="1005"/>
        </w:numPr>
        <w:pStyle w:val="Compact"/>
      </w:pPr>
      <w:r>
        <w:rPr>
          <w:bCs/>
          <w:b/>
        </w:rPr>
        <w:t xml:space="preserve">Sustainable Capacity Framework:</w:t>
      </w:r>
      <w:r>
        <w:t xml:space="preserve"> </w:t>
      </w:r>
      <w:r>
        <w:t xml:space="preserve">A Dakar-specific model for continuous professional development combining digital tools (e.g., localized MOOCs) with peer-mentoring networks, designed to overcome resource constraints.</w:t>
      </w:r>
    </w:p>
    <w:p>
      <w:pPr>
        <w:numPr>
          <w:ilvl w:val="0"/>
          <w:numId w:val="1005"/>
        </w:numPr>
        <w:pStyle w:val="Compact"/>
      </w:pPr>
      <w:r>
        <w:rPr>
          <w:bCs/>
          <w:b/>
        </w:rPr>
        <w:t xml:space="preserve">Enhanced Student Learning Metrics:</w:t>
      </w:r>
      <w:r>
        <w:t xml:space="preserve"> </w:t>
      </w:r>
      <w:r>
        <w:t xml:space="preserve">Evidence linking lecturer development to improved student engagement and graduation rates in Senegal Dakar—addressing a critical gap in the national education data ecosystem.</w:t>
      </w:r>
    </w:p>
    <w:p>
      <w:pPr>
        <w:pStyle w:val="FirstParagraph"/>
      </w:pPr>
      <w:r>
        <w:t xml:space="preserve">The significance extends beyond academia: By strengthening the University Lecturer workforce, this research directly supports Senegal's economic diversification goals through better-trained engineers, healthcare professionals, and entrepreneurs. For Dakar specifically—which houses over 60% of Senegal's university students—the outcomes will position the city as a regional model for equitable higher education in West Africa.</w:t>
      </w:r>
    </w:p>
    <w:bookmarkEnd w:id="28"/>
    <w:bookmarkStart w:id="29" w:name="ethical-considerations"/>
    <w:p>
      <w:pPr>
        <w:pStyle w:val="Heading2"/>
      </w:pPr>
      <w:r>
        <w:t xml:space="preserve">7. Ethical Considerations</w:t>
      </w:r>
    </w:p>
    <w:p>
      <w:pPr>
        <w:pStyle w:val="FirstParagraph"/>
      </w:pPr>
      <w:r>
        <w:t xml:space="preserve">All participants will provide informed consent, with anonymity guaranteed through coded data. The research adheres to Senegalese ethical guidelines (Decree No. 2019-541) and the African Code of Ethics for Research in Health Sciences. Data collection will respect linguistic diversity (French/Creole/Wolof), with translation support provided where needed.</w:t>
      </w:r>
    </w:p>
    <w:bookmarkEnd w:id="29"/>
    <w:bookmarkStart w:id="30" w:name="timeline-and-budget-summary"/>
    <w:p>
      <w:pPr>
        <w:pStyle w:val="Heading2"/>
      </w:pPr>
      <w:r>
        <w:t xml:space="preserve">8. Timeline and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Survey Design &amp; Pilot Testing</w:t>
      </w:r>
    </w:p>
    <w:p>
      <w:pPr>
        <w:pStyle w:val="BodyText"/>
      </w:pPr>
      <w:r>
        <w:t xml:space="preserve">2 months</w:t>
      </w:r>
    </w:p>
    <w:p>
      <w:pPr>
        <w:pStyle w:val="BodyText"/>
      </w:pPr>
      <w:r>
        <w:t xml:space="preserve">$8,500</w:t>
      </w:r>
    </w:p>
    <w:p>
      <w:pPr>
        <w:pStyle w:val="BodyText"/>
      </w:pPr>
      <w:r>
        <w:t xml:space="preserve">Data Collection (Fieldwork)</w:t>
      </w:r>
    </w:p>
    <w:p>
      <w:pPr>
        <w:pStyle w:val="BodyText"/>
      </w:pPr>
      <w:r>
        <w:t xml:space="preserve">6 months</w:t>
      </w:r>
    </w:p>
    <w:p>
      <w:pPr>
        <w:pStyle w:val="BodyText"/>
      </w:pPr>
      <w:r>
        <w:t xml:space="preserve">$24,000</w:t>
      </w:r>
    </w:p>
    <w:p>
      <w:pPr>
        <w:pStyle w:val="BodyText"/>
      </w:pPr>
      <w:r>
        <w:t xml:space="preserve">Analysis &amp; Workshop Facilitation</w:t>
      </w:r>
    </w:p>
    <w:p>
      <w:pPr>
        <w:pStyle w:val="BodyText"/>
      </w:pPr>
      <w:r>
        <w:t xml:space="preserve">5 months</w:t>
      </w:r>
    </w:p>
    <w:p>
      <w:pPr>
        <w:pStyle w:val="BodyText"/>
      </w:pPr>
      <w:r>
        <w:br/>
      </w:r>
    </w:p>
    <w:bookmarkEnd w:id="30"/>
    <w:bookmarkStart w:id="31" w:name="Xff2ddba8a2773c6e2bdf8de8a43933957025838"/>
    <w:p>
      <w:pPr>
        <w:pStyle w:val="Heading2"/>
      </w:pPr>
      <w:r>
        <w:t xml:space="preserve">9. Conclusion: Why This Research Matters in Senegal Dakar</w:t>
      </w:r>
    </w:p>
    <w:p>
      <w:pPr>
        <w:pStyle w:val="FirstParagraph"/>
      </w:pPr>
      <w:r>
        <w:t xml:space="preserve">In Senegal Dakar, where universities are pivotal to national development, the University Lecturer serves as the cornerstone of educational quality. Yet without evidence-based support systems, this critical workforce remains underprepared for contemporary pedagogical demands. This Research Proposal addresses a pressing need in a context where 70% of Dakar's universities report lecturer turnover exceeding 15% annually—a rate directly linked to insufficient professional development (Ministry Data, 2023). By centering the experiences of University Lecturers in Senegal Dakar, this study moves beyond generic frameworks to produce solutions that respect local realities while aligning with Senegal's educational sovereignty. The findings will empower both lecturers and policymakers to transform Dakar's higher education landscape into a catalyst for sustainable development across West Africa.</w:t>
      </w:r>
    </w:p>
    <w:p>
      <w:pPr>
        <w:pStyle w:val="BodyText"/>
      </w:pPr>
      <w:r>
        <w:rPr>
          <w:bCs/>
          <w:b/>
        </w:rPr>
        <w:t xml:space="preserve">Word Count: 824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Professional Development in Dakar, Senegal</dc:title>
  <dc:creator/>
  <dc:language>en</dc:language>
  <cp:keywords/>
  <dcterms:created xsi:type="dcterms:W3CDTF">2026-07-23T06:44:36Z</dcterms:created>
  <dcterms:modified xsi:type="dcterms:W3CDTF">2026-07-23T06:44:36Z</dcterms:modified>
</cp:coreProperties>
</file>

<file path=docProps/custom.xml><?xml version="1.0" encoding="utf-8"?>
<Properties xmlns="http://schemas.openxmlformats.org/officeDocument/2006/custom-properties" xmlns:vt="http://schemas.openxmlformats.org/officeDocument/2006/docPropsVTypes"/>
</file>