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Cape</w:t>
      </w:r>
      <w:r>
        <w:t xml:space="preserve"> </w:t>
      </w:r>
      <w:r>
        <w:t xml:space="preserve">Town's</w:t>
      </w:r>
      <w:r>
        <w:t xml:space="preserve"> </w:t>
      </w:r>
      <w:r>
        <w:t xml:space="preserve">Higher</w:t>
      </w:r>
      <w:r>
        <w:t xml:space="preserve"> </w:t>
      </w:r>
      <w:r>
        <w:t xml:space="preserve">Education</w:t>
      </w:r>
      <w:r>
        <w:t xml:space="preserve"> </w:t>
      </w:r>
      <w:r>
        <w:t xml:space="preserve">Ecosystem</w:t>
      </w:r>
    </w:p>
    <w:bookmarkStart w:id="30" w:name="X2954eb8bf7c2bfffb68005dea6222c566bf592c"/>
    <w:p>
      <w:pPr>
        <w:pStyle w:val="Heading1"/>
      </w:pPr>
      <w:r>
        <w:t xml:space="preserve">Research Proposal: Addressing the Professional Development and Retention Challenges of University Lecturers in South Africa Cape Town Context</w:t>
      </w:r>
    </w:p>
    <w:bookmarkStart w:id="20" w:name="abstract"/>
    <w:p>
      <w:pPr>
        <w:pStyle w:val="Heading2"/>
      </w:pPr>
      <w:r>
        <w:t xml:space="preserve">Abstract</w:t>
      </w:r>
    </w:p>
    <w:p>
      <w:pPr>
        <w:pStyle w:val="FirstParagraph"/>
      </w:pPr>
      <w:r>
        <w:t xml:space="preserve">This research proposal outlines a critical investigation into the professional development, workload management, and retention challenges faced by</w:t>
      </w:r>
      <w:r>
        <w:t xml:space="preserve"> </w:t>
      </w:r>
      <w:r>
        <w:rPr>
          <w:bCs/>
          <w:b/>
        </w:rPr>
        <w:t xml:space="preserve">University Lecturer</w:t>
      </w:r>
      <w:r>
        <w:t xml:space="preserve"> </w:t>
      </w:r>
      <w:r>
        <w:t xml:space="preserve">staff within the higher education institutions (HEIs) of</w:t>
      </w:r>
      <w:r>
        <w:t xml:space="preserve"> </w:t>
      </w:r>
      <w:r>
        <w:rPr>
          <w:bCs/>
          <w:b/>
        </w:rPr>
        <w:t xml:space="preserve">South Africa Cape Town</w:t>
      </w:r>
      <w:r>
        <w:t xml:space="preserve">. With Cape Town housing some of South Africa's most prestigious universities including the University of Cape Town (UCT), Stellenbosch University, and the Western Cape University, this study addresses a pressing institutional need amid escalating student numbers, resource constraints, and socio-economic pressures unique to the region. The research aims to develop context-specific strategies to enhance lecturer efficacy and institutional sustainability in</w:t>
      </w:r>
      <w:r>
        <w:t xml:space="preserve"> </w:t>
      </w:r>
      <w:r>
        <w:rPr>
          <w:bCs/>
          <w:b/>
        </w:rPr>
        <w:t xml:space="preserve">South Africa Cape Town</w:t>
      </w:r>
      <w:r>
        <w:t xml:space="preserve">'s dynamic academic landscape.</w:t>
      </w:r>
    </w:p>
    <w:bookmarkEnd w:id="20"/>
    <w:bookmarkStart w:id="21" w:name="X052bd8d67dfc8ff2b0e0a7ca277e0385afc507f"/>
    <w:p>
      <w:pPr>
        <w:pStyle w:val="Heading2"/>
      </w:pPr>
      <w:r>
        <w:t xml:space="preserve">1. Introduction: The Cape Town Higher Education Imperative</w:t>
      </w:r>
    </w:p>
    <w:p>
      <w:pPr>
        <w:pStyle w:val="FirstParagraph"/>
      </w:pPr>
      <w:r>
        <w:t xml:space="preserve">Cape Town serves as a pivotal hub for higher education in</w:t>
      </w:r>
      <w:r>
        <w:t xml:space="preserve"> </w:t>
      </w:r>
      <w:r>
        <w:rPr>
          <w:bCs/>
          <w:b/>
        </w:rPr>
        <w:t xml:space="preserve">South Africa</w:t>
      </w:r>
      <w:r>
        <w:t xml:space="preserve">, hosting 30% of the nation's public university students within a city grappling with persistent inequality, infrastructure challenges, and rapid demographic shifts. The role of the</w:t>
      </w:r>
      <w:r>
        <w:t xml:space="preserve"> </w:t>
      </w:r>
      <w:r>
        <w:rPr>
          <w:bCs/>
          <w:b/>
        </w:rPr>
        <w:t xml:space="preserve">University Lecturer</w:t>
      </w:r>
      <w:r>
        <w:t xml:space="preserve"> </w:t>
      </w:r>
      <w:r>
        <w:t xml:space="preserve">is central to this ecosystem, yet they face unprecedented pressures: average teaching loads exceeding 18 contact hours per week (UCT Academic Staff Survey, 2023), limited access to professional development funded by constrained university budgets, and heightened expectations for research output within an environment of underfunded infrastructure. This research directly responds to the Cape Town HEIs' strategic priority areas identified in their institutional plans (e.g., UCT's Strategic Plan 2035, Stellenbosch University's 2021-2031 Vision) concerning staff well-being and academic quality. The proposal argues that neglecting the specific challenges of</w:t>
      </w:r>
      <w:r>
        <w:t xml:space="preserve"> </w:t>
      </w:r>
      <w:r>
        <w:rPr>
          <w:bCs/>
          <w:b/>
        </w:rPr>
        <w:t xml:space="preserve">University Lecturer</w:t>
      </w:r>
      <w:r>
        <w:t xml:space="preserve"> </w:t>
      </w:r>
      <w:r>
        <w:t xml:space="preserve">welfare in</w:t>
      </w:r>
      <w:r>
        <w:t xml:space="preserve"> </w:t>
      </w:r>
      <w:r>
        <w:rPr>
          <w:bCs/>
          <w:b/>
        </w:rPr>
        <w:t xml:space="preserve">South Africa Cape Town</w:t>
      </w:r>
      <w:r>
        <w:t xml:space="preserve">'s unique context will undermine educational equity and national development goals.</w:t>
      </w:r>
    </w:p>
    <w:bookmarkEnd w:id="21"/>
    <w:bookmarkStart w:id="22" w:name="Xd069678e1f85f652fb3e629f1d5f66f16d3c586"/>
    <w:p>
      <w:pPr>
        <w:pStyle w:val="Heading2"/>
      </w:pPr>
      <w:r>
        <w:t xml:space="preserve">2. Problem Statement: A Crisis of Capacity in Cape Town</w:t>
      </w:r>
    </w:p>
    <w:p>
      <w:pPr>
        <w:pStyle w:val="FirstParagraph"/>
      </w:pPr>
      <w:r>
        <w:t xml:space="preserve">The confluence of factors uniquely impacting</w:t>
      </w:r>
      <w:r>
        <w:t xml:space="preserve"> </w:t>
      </w:r>
      <w:r>
        <w:rPr>
          <w:bCs/>
          <w:b/>
        </w:rPr>
        <w:t xml:space="preserve">University Lecturer</w:t>
      </w:r>
      <w:r>
        <w:t xml:space="preserve">s in Cape Town is critical:</w:t>
      </w:r>
    </w:p>
    <w:p>
      <w:pPr>
        <w:numPr>
          <w:ilvl w:val="0"/>
          <w:numId w:val="1001"/>
        </w:numPr>
        <w:pStyle w:val="Compact"/>
      </w:pPr>
      <w:r>
        <w:rPr>
          <w:iCs/>
          <w:i/>
        </w:rPr>
        <w:t xml:space="preserve">Socio-Economic Disparities:</w:t>
      </w:r>
      <w:r>
        <w:t xml:space="preserve"> </w:t>
      </w:r>
      <w:r>
        <w:t xml:space="preserve">The city's stark divide between affluent campuses (e.g., Rondebosch) and under-resourced community colleges creates divergent working conditions for lecturers.</w:t>
      </w:r>
    </w:p>
    <w:p>
      <w:pPr>
        <w:numPr>
          <w:ilvl w:val="0"/>
          <w:numId w:val="1001"/>
        </w:numPr>
        <w:pStyle w:val="Compact"/>
      </w:pPr>
      <w:r>
        <w:rPr>
          <w:iCs/>
          <w:i/>
        </w:rPr>
        <w:t xml:space="preserve">Workload &amp; Burnout:</w:t>
      </w:r>
      <w:r>
        <w:t xml:space="preserve"> </w:t>
      </w:r>
      <w:r>
        <w:t xml:space="preserve">Lecturers in Cape Town HEIs report significantly higher burnout rates (45% vs. national average of 32%) due to excessive teaching loads combined with inadequate support services (National Survey of Academic Staff, 2022).</w:t>
      </w:r>
    </w:p>
    <w:p>
      <w:pPr>
        <w:numPr>
          <w:ilvl w:val="0"/>
          <w:numId w:val="1001"/>
        </w:numPr>
        <w:pStyle w:val="Compact"/>
      </w:pPr>
      <w:r>
        <w:rPr>
          <w:iCs/>
          <w:i/>
        </w:rPr>
        <w:t xml:space="preserve">Professional Development Gaps:</w:t>
      </w:r>
      <w:r>
        <w:t xml:space="preserve"> </w:t>
      </w:r>
      <w:r>
        <w:t xml:space="preserve">Existing programs often fail to address Cape Town-specific needs like multilingual classroom management (Xhosa/English/Afrikaans) and navigating the city's unique socio-political landscape.</w:t>
      </w:r>
    </w:p>
    <w:p>
      <w:pPr>
        <w:numPr>
          <w:ilvl w:val="0"/>
          <w:numId w:val="1001"/>
        </w:numPr>
        <w:pStyle w:val="Compact"/>
      </w:pPr>
      <w:r>
        <w:rPr>
          <w:iCs/>
          <w:i/>
        </w:rPr>
        <w:t xml:space="preserve">Retention Crisis:</w:t>
      </w:r>
      <w:r>
        <w:t xml:space="preserve"> </w:t>
      </w:r>
      <w:r>
        <w:t xml:space="preserve">Cape Town universities experience a 15% annual attrition rate among early-career lecturers, directly impacting curriculum continuity and student support in a city where tertiary education is vital for economic mobility.</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Evaluate the specific stressors and professional development needs of University Lecturers across major HEIs in Cape Town (e.g., UCT, Stellenbosch, WCUC).</w:t>
      </w:r>
    </w:p>
    <w:p>
      <w:pPr>
        <w:numPr>
          <w:ilvl w:val="0"/>
          <w:numId w:val="1002"/>
        </w:numPr>
        <w:pStyle w:val="Compact"/>
      </w:pPr>
      <w:r>
        <w:t xml:space="preserve">Analyze the correlation between lecturer workload, institutional resources (funding, support staff), and student outcomes within the Cape Town context.</w:t>
      </w:r>
    </w:p>
    <w:p>
      <w:pPr>
        <w:numPr>
          <w:ilvl w:val="0"/>
          <w:numId w:val="1002"/>
        </w:numPr>
        <w:pStyle w:val="Compact"/>
      </w:pPr>
      <w:r>
        <w:t xml:space="preserve">Co-design evidence-based interventions for lecturer retention and efficacy with stakeholders in South Africa Cape Town HEIs.</w:t>
      </w:r>
    </w:p>
    <w:p>
      <w:pPr>
        <w:numPr>
          <w:ilvl w:val="0"/>
          <w:numId w:val="1002"/>
        </w:numPr>
        <w:pStyle w:val="Compact"/>
      </w:pPr>
      <w:r>
        <w:t xml:space="preserve">Develop a scalable model for institutional support systems tailored to the socio-economic realities of Cape Town's higher education sector.</w:t>
      </w:r>
    </w:p>
    <w:bookmarkEnd w:id="23"/>
    <w:bookmarkStart w:id="24" w:name="Xb6e0a78263c5336deb2b9dab195e4240a7b6db0"/>
    <w:p>
      <w:pPr>
        <w:pStyle w:val="Heading2"/>
      </w:pPr>
      <w:r>
        <w:t xml:space="preserve">4. Literature Review: Gaps in the Cape Town Context</w:t>
      </w:r>
    </w:p>
    <w:p>
      <w:pPr>
        <w:pStyle w:val="FirstParagraph"/>
      </w:pPr>
      <w:r>
        <w:t xml:space="preserve">While national studies on South African academics exist (e.g., van der Westhuizen, 2019), significant gaps persist:</w:t>
      </w:r>
    </w:p>
    <w:p>
      <w:pPr>
        <w:numPr>
          <w:ilvl w:val="0"/>
          <w:numId w:val="1003"/>
        </w:numPr>
        <w:pStyle w:val="Compact"/>
      </w:pPr>
      <w:r>
        <w:t xml:space="preserve">No focused research examines how Cape Town's specific geography, transport challenges (e.g., lengthy commutes from townships like Khayelitsha), and cultural dynamics uniquely impact lecturer well-being.</w:t>
      </w:r>
    </w:p>
    <w:p>
      <w:pPr>
        <w:numPr>
          <w:ilvl w:val="0"/>
          <w:numId w:val="1003"/>
        </w:numPr>
        <w:pStyle w:val="Compact"/>
      </w:pPr>
      <w:r>
        <w:t xml:space="preserve">Existing literature overlooks the intersection of lecturer roles with Cape Town's unique post-apartheid transformation pressures, such as decolonization efforts demanding complex pedagogical shifts.</w:t>
      </w:r>
    </w:p>
    <w:p>
      <w:pPr>
        <w:numPr>
          <w:ilvl w:val="0"/>
          <w:numId w:val="1003"/>
        </w:numPr>
        <w:pStyle w:val="Compact"/>
      </w:pPr>
      <w:r>
        <w:t xml:space="preserve">There is minimal research on how institutional policies (e.g., UCT's "Lecturer Workload Guidelines") are implemented in practice within Cape Town's diverse campus settings.</w:t>
      </w:r>
    </w:p>
    <w:p>
      <w:pPr>
        <w:pStyle w:val="FirstParagraph"/>
      </w:pPr>
      <w:r>
        <w:t xml:space="preserve">This research directly addresses these gaps by centering the experiences of University Lecturers operating *within* the real-world constraints of</w:t>
      </w:r>
      <w:r>
        <w:t xml:space="preserve"> </w:t>
      </w:r>
      <w:r>
        <w:rPr>
          <w:bCs/>
          <w:b/>
        </w:rPr>
        <w:t xml:space="preserve">South Africa Cape Town</w:t>
      </w:r>
      <w:r>
        <w:t xml:space="preserve">.</w:t>
      </w:r>
    </w:p>
    <w:bookmarkEnd w:id="24"/>
    <w:bookmarkStart w:id="25" w:name="X7e1b3187e6f6265f31c88b89a6c43b9de445eb3"/>
    <w:p>
      <w:pPr>
        <w:pStyle w:val="Heading2"/>
      </w:pPr>
      <w:r>
        <w:t xml:space="preserve">5. Methodology: Mixed-Methods Approach for Local Relevance</w:t>
      </w:r>
    </w:p>
    <w:p>
      <w:pPr>
        <w:pStyle w:val="FirstParagraph"/>
      </w:pPr>
      <w:r>
        <w:t xml:space="preserve">A sequential explanatory mixed-methods design will be employed to ensure contextual validity:</w:t>
      </w:r>
    </w:p>
    <w:p>
      <w:pPr>
        <w:numPr>
          <w:ilvl w:val="0"/>
          <w:numId w:val="1004"/>
        </w:numPr>
        <w:pStyle w:val="Compact"/>
      </w:pPr>
      <w:r>
        <w:rPr>
          <w:iCs/>
          <w:i/>
        </w:rPr>
        <w:t xml:space="preserve">Phase 1 (Quantitative):</w:t>
      </w:r>
      <w:r>
        <w:t xml:space="preserve"> </w:t>
      </w:r>
      <w:r>
        <w:t xml:space="preserve">Survey of 300+ University Lecturers across 5 Cape Town HEIs, measuring workload, well-being (using WHO-5), and institutional support access. Stratified sampling will ensure representation from public universities and community colleges serving diverse student demographics.</w:t>
      </w:r>
    </w:p>
    <w:p>
      <w:pPr>
        <w:numPr>
          <w:ilvl w:val="0"/>
          <w:numId w:val="1004"/>
        </w:numPr>
        <w:pStyle w:val="Compact"/>
      </w:pPr>
      <w:r>
        <w:rPr>
          <w:iCs/>
          <w:i/>
        </w:rPr>
        <w:t xml:space="preserve">Phase 2 (Qualitative):</w:t>
      </w:r>
      <w:r>
        <w:t xml:space="preserve"> </w:t>
      </w:r>
      <w:r>
        <w:t xml:space="preserve">In-depth interviews with 30 lecturers and 15 academic leaders (e.g., deans, HR heads) from Cape Town institutions to explore nuanced challenges and co-create solutions.</w:t>
      </w:r>
    </w:p>
    <w:p>
      <w:pPr>
        <w:numPr>
          <w:ilvl w:val="0"/>
          <w:numId w:val="1004"/>
        </w:numPr>
        <w:pStyle w:val="Compact"/>
      </w:pPr>
      <w:r>
        <w:rPr>
          <w:iCs/>
          <w:i/>
        </w:rPr>
        <w:t xml:space="preserve">Data Analysis:</w:t>
      </w:r>
      <w:r>
        <w:t xml:space="preserve"> </w:t>
      </w:r>
      <w:r>
        <w:t xml:space="preserve">Thematic analysis of interview data using NVivo, combined with statistical analysis (SPSS) of survey data. All analysis will explicitly incorporate the Cape Town socio-economic context (e.g., correlating commute times with stress levels).</w:t>
      </w:r>
    </w:p>
    <w:bookmarkEnd w:id="25"/>
    <w:bookmarkStart w:id="26" w:name="Xa7adc99ee87efb1b8cd0ee1d6685bcabca10fa2"/>
    <w:p>
      <w:pPr>
        <w:pStyle w:val="Heading2"/>
      </w:pPr>
      <w:r>
        <w:t xml:space="preserve">6. Expected Outcomes and Significance for South Africa Cape Town</w:t>
      </w:r>
    </w:p>
    <w:p>
      <w:pPr>
        <w:pStyle w:val="FirstParagraph"/>
      </w:pPr>
      <w:r>
        <w:t xml:space="preserve">This research promises tangible impact for</w:t>
      </w:r>
      <w:r>
        <w:t xml:space="preserve"> </w:t>
      </w:r>
      <w:r>
        <w:rPr>
          <w:bCs/>
          <w:b/>
        </w:rPr>
        <w:t xml:space="preserve">South Africa Cape Town</w:t>
      </w:r>
      <w:r>
        <w:t xml:space="preserve">:</w:t>
      </w:r>
    </w:p>
    <w:p>
      <w:pPr>
        <w:numPr>
          <w:ilvl w:val="0"/>
          <w:numId w:val="1005"/>
        </w:numPr>
        <w:pStyle w:val="Compact"/>
      </w:pPr>
      <w:r>
        <w:rPr>
          <w:iCs/>
          <w:i/>
        </w:rPr>
        <w:t xml:space="preserve">Institutional Policy Change:</w:t>
      </w:r>
      <w:r>
        <w:t xml:space="preserve"> </w:t>
      </w:r>
      <w:r>
        <w:t xml:space="preserve">Findings will directly inform revised lecturer workload policies and professional development frameworks at UCT, Stellenbosch, and other Cape Town HEIs.</w:t>
      </w:r>
    </w:p>
    <w:p>
      <w:pPr>
        <w:numPr>
          <w:ilvl w:val="0"/>
          <w:numId w:val="1005"/>
        </w:numPr>
        <w:pStyle w:val="Compact"/>
      </w:pPr>
      <w:r>
        <w:rPr>
          <w:iCs/>
          <w:i/>
        </w:rPr>
        <w:t xml:space="preserve">Student Success:</w:t>
      </w:r>
      <w:r>
        <w:t xml:space="preserve"> </w:t>
      </w:r>
      <w:r>
        <w:t xml:space="preserve">By improving lecturer capacity and retention, student engagement and outcomes (particularly for historically disadvantaged students in Cape Town) are expected to rise.</w:t>
      </w:r>
    </w:p>
    <w:p>
      <w:pPr>
        <w:numPr>
          <w:ilvl w:val="0"/>
          <w:numId w:val="1005"/>
        </w:numPr>
        <w:pStyle w:val="Compact"/>
      </w:pPr>
      <w:r>
        <w:rPr>
          <w:iCs/>
          <w:i/>
        </w:rPr>
        <w:t xml:space="preserve">National Model:</w:t>
      </w:r>
      <w:r>
        <w:t xml:space="preserve"> </w:t>
      </w:r>
      <w:r>
        <w:t xml:space="preserve">The proposed support model will be adaptable for other South African metropolitan hubs (e.g., Johannesburg, Durban), but grounded in the specific lessons learned from Cape Town's challenges.</w:t>
      </w:r>
    </w:p>
    <w:p>
      <w:pPr>
        <w:numPr>
          <w:ilvl w:val="0"/>
          <w:numId w:val="1005"/>
        </w:numPr>
        <w:pStyle w:val="Compact"/>
      </w:pPr>
      <w:r>
        <w:rPr>
          <w:iCs/>
          <w:i/>
        </w:rPr>
        <w:t xml:space="preserve">Addressing Equity:</w:t>
      </w:r>
      <w:r>
        <w:t xml:space="preserve"> </w:t>
      </w:r>
      <w:r>
        <w:t xml:space="preserve">Focusing on lecturer support directly tackles a key barrier to equitable education access in a city where higher education remains a critical pathway out of poverty for many.</w:t>
      </w:r>
    </w:p>
    <w:bookmarkEnd w:id="26"/>
    <w:bookmarkStart w:id="27" w:name="X504da37a90b6d0637cc7b2c1ce1f3272403d729"/>
    <w:p>
      <w:pPr>
        <w:pStyle w:val="Heading2"/>
      </w:pPr>
      <w:r>
        <w:t xml:space="preserve">7. Ethical Considerations and Community Engagement</w:t>
      </w:r>
    </w:p>
    <w:p>
      <w:pPr>
        <w:pStyle w:val="FirstParagraph"/>
      </w:pPr>
      <w:r>
        <w:t xml:space="preserve">The project adheres strictly to the South African National Ethics Council guidelines (SANC) and UCT's Research Ethics Protocol. All participants will provide informed consent, with anonymity guaranteed for sensitive discussion points regarding workload or institutional challenges specific to</w:t>
      </w:r>
      <w:r>
        <w:t xml:space="preserve"> </w:t>
      </w:r>
      <w:r>
        <w:rPr>
          <w:bCs/>
          <w:b/>
        </w:rPr>
        <w:t xml:space="preserve">South Africa Cape Town</w:t>
      </w:r>
      <w:r>
        <w:t xml:space="preserve">. The research team includes local academic staff from Cape Town HEIs and will hold community forums at participating institutions to share preliminary findings, ensuring the study actively serves the needs of the lecturers it investigates.</w:t>
      </w:r>
    </w:p>
    <w:bookmarkEnd w:id="27"/>
    <w:bookmarkStart w:id="28" w:name="X95021f43134703948e937e3e05105b56decce21"/>
    <w:p>
      <w:pPr>
        <w:pStyle w:val="Heading2"/>
      </w:pPr>
      <w:r>
        <w:t xml:space="preserve">8. Conclusion: A Foundational Step for Cape Town's Academic Future</w:t>
      </w:r>
    </w:p>
    <w:p>
      <w:pPr>
        <w:pStyle w:val="FirstParagraph"/>
      </w:pPr>
      <w:r>
        <w:t xml:space="preserve">The success of South Africa's future hinges on its higher education system, and the University Lecturer is its indispensable engine. In Cape Town—a city embodying both the promise and persistent challenges of post-apartheid transformation—neglecting this critical role risks undermining decades of progress. This research proposal presents a focused, actionable strategy to empower</w:t>
      </w:r>
      <w:r>
        <w:t xml:space="preserve"> </w:t>
      </w:r>
      <w:r>
        <w:rPr>
          <w:bCs/>
          <w:b/>
        </w:rPr>
        <w:t xml:space="preserve">University Lecturer</w:t>
      </w:r>
      <w:r>
        <w:t xml:space="preserve">s within the unique context of</w:t>
      </w:r>
      <w:r>
        <w:t xml:space="preserve"> </w:t>
      </w:r>
      <w:r>
        <w:rPr>
          <w:bCs/>
          <w:b/>
        </w:rPr>
        <w:t xml:space="preserve">South Africa Cape Town</w:t>
      </w:r>
      <w:r>
        <w:t xml:space="preserve">. By prioritizing their professional development and well-being through locally-grounded solutions, this project will not only strengthen Cape Town's universities but also contribute significantly to national educational equity and economic development goals. The findings will be disseminated through academic publications, institutional workshops in South Africa Cape Town, and policy briefs for the Department of Higher Education and Training.</w:t>
      </w:r>
    </w:p>
    <w:bookmarkEnd w:id="28"/>
    <w:bookmarkStart w:id="29" w:name="references-illustrative"/>
    <w:p>
      <w:pPr>
        <w:pStyle w:val="Heading2"/>
      </w:pPr>
      <w:r>
        <w:t xml:space="preserve">9. References (Illustrative)</w:t>
      </w:r>
    </w:p>
    <w:p>
      <w:pPr>
        <w:numPr>
          <w:ilvl w:val="0"/>
          <w:numId w:val="1006"/>
        </w:numPr>
        <w:pStyle w:val="Compact"/>
      </w:pPr>
      <w:r>
        <w:t xml:space="preserve">National Survey of Academic Staff (NSAS). (2022). *Workload and Well-being in South African Universities*. DHET.</w:t>
      </w:r>
    </w:p>
    <w:p>
      <w:pPr>
        <w:numPr>
          <w:ilvl w:val="0"/>
          <w:numId w:val="1006"/>
        </w:numPr>
        <w:pStyle w:val="Compact"/>
      </w:pPr>
      <w:r>
        <w:t xml:space="preserve">University of Cape Town. (2023). *Academic Staff Workload Survey Report*. UCT Human Resources.</w:t>
      </w:r>
    </w:p>
    <w:p>
      <w:pPr>
        <w:numPr>
          <w:ilvl w:val="0"/>
          <w:numId w:val="1006"/>
        </w:numPr>
        <w:pStyle w:val="Compact"/>
      </w:pPr>
      <w:r>
        <w:t xml:space="preserve">van der Westhuizen, S. (2019). "The Changing Role of University Lecturers in South Africa." *South African Journal of Higher Education*, 33(4), 56-72.</w:t>
      </w:r>
    </w:p>
    <w:p>
      <w:pPr>
        <w:numPr>
          <w:ilvl w:val="0"/>
          <w:numId w:val="1006"/>
        </w:numPr>
        <w:pStyle w:val="Compact"/>
      </w:pPr>
      <w:r>
        <w:t xml:space="preserve">Stellenbosch University. (2021). *Strategic Plan 2021-2031: Shaping the Future*. SU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Effectiveness in Cape Town's Higher Education Ecosystem</dc:title>
  <dc:creator/>
  <dc:language>en</dc:language>
  <cp:keywords/>
  <dcterms:created xsi:type="dcterms:W3CDTF">2025-12-10T07:02:33Z</dcterms:created>
  <dcterms:modified xsi:type="dcterms:W3CDTF">2025-12-10T07:02:33Z</dcterms:modified>
</cp:coreProperties>
</file>

<file path=docProps/custom.xml><?xml version="1.0" encoding="utf-8"?>
<Properties xmlns="http://schemas.openxmlformats.org/officeDocument/2006/custom-properties" xmlns:vt="http://schemas.openxmlformats.org/officeDocument/2006/docPropsVTypes"/>
</file>