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University</w:t>
      </w:r>
      <w:r>
        <w:t xml:space="preserve"> </w:t>
      </w:r>
      <w:r>
        <w:t xml:space="preserve">Lecturer</w:t>
      </w:r>
      <w:r>
        <w:t xml:space="preserve"> </w:t>
      </w:r>
      <w:r>
        <w:t xml:space="preserve">Effectiveness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f781a9872b9b7808c624af695fb8f6d91780eeb"/>
    <w:p>
      <w:pPr>
        <w:pStyle w:val="Heading1"/>
      </w:pPr>
      <w:r>
        <w:t xml:space="preserve">Research Proposal: Addressing Critical Challenges Facing University Lecturers in Tanzania Dar es Salaam</w:t>
      </w:r>
    </w:p>
    <w:bookmarkStart w:id="20" w:name="introduction-and-background"/>
    <w:p>
      <w:pPr>
        <w:pStyle w:val="Heading2"/>
      </w:pPr>
      <w:r>
        <w:t xml:space="preserve">1. Introduction and Background</w:t>
      </w:r>
    </w:p>
    <w:p>
      <w:pPr>
        <w:pStyle w:val="FirstParagraph"/>
      </w:pPr>
      <w:r>
        <w:t xml:space="preserve">The higher education sector in Tanzania represents a critical pillar for national development, with Dar es Salaam serving as the epicenter of academic innovation and talent cultivation. As the largest city and economic hub, Dar es Salaam hosts over 60% of Tanzania's tertiary institutions, including premier universities like University of Dar es Salaam (UDSM), Mzumbe University, and St. Augustine University. At the heart of this educational ecosystem stand University Lecturers—professionals responsible for shaping future leaders through teaching, research, and community engagement. However, the evolving demands of modern higher education in Tanzania Dar es Salaam present unprecedented challenges to these educators.</w:t>
      </w:r>
    </w:p>
    <w:p>
      <w:pPr>
        <w:pStyle w:val="BodyText"/>
      </w:pPr>
      <w:r>
        <w:t xml:space="preserve">This Research Proposal examines systemic barriers hindering University Lecturer effectiveness within Dar es Salaam's academic institutions. Despite Tanzania's ambitious Vision 2025 goals for human capital development, University Lecturers frequently grapple with excessive teaching loads (averaging 24 contact hours weekly), limited research funding, inadequate professional development opportunities, and infrastructure deficits. These constraints directly impact educational quality and Tanzania's capacity to produce globally competitive graduates. This study positions itself as an urgent intervention within the Tanzania Dar es Salaam context, where university education constitutes 10% of the national budget but faces critical resource gaps.</w:t>
      </w:r>
    </w:p>
    <w:bookmarkEnd w:id="20"/>
    <w:bookmarkStart w:id="21" w:name="problem-statement"/>
    <w:p>
      <w:pPr>
        <w:pStyle w:val="Heading2"/>
      </w:pPr>
      <w:r>
        <w:t xml:space="preserve">2. Problem Statement</w:t>
      </w:r>
    </w:p>
    <w:p>
      <w:pPr>
        <w:pStyle w:val="FirstParagraph"/>
      </w:pPr>
      <w:r>
        <w:t xml:space="preserve">A growing body of evidence indicates declining academic performance in Tanzanian universities, with Dar es Salaam institutions reporting a 15% increase in student dropouts over the past five years. Concurrently, lecturer turnover rates have risen by 18% (Tanzania Commission for Universities, 2023), directly linked to unsustainable workloads and professional isolation. Crucially, no comprehensive study has yet analyzed how these challenges manifest specifically within Dar es Salaam's unique urban-academic environment—characterized by dense student populations, rapid urbanization pressures, and limited institutional support structures.</w:t>
      </w:r>
    </w:p>
    <w:p>
      <w:pPr>
        <w:pStyle w:val="BodyText"/>
      </w:pPr>
      <w:r>
        <w:t xml:space="preserve">This gap represents a significant threat to Tanzania's development trajectory. Without addressing University Lecturer well-being and efficacy, the quality of education in Tanzania Dar es Salaam cannot meet national priorities for STEM advancement, entrepreneurship development, or sustainable resource management as outlined in the National Development Vision 2025.</w:t>
      </w:r>
    </w:p>
    <w:bookmarkEnd w:id="21"/>
    <w:bookmarkStart w:id="22" w:name="research-objectives"/>
    <w:p>
      <w:pPr>
        <w:pStyle w:val="Heading2"/>
      </w:pPr>
      <w:r>
        <w:t xml:space="preserve">3. Research Objectives</w:t>
      </w:r>
    </w:p>
    <w:p>
      <w:pPr>
        <w:pStyle w:val="FirstParagraph"/>
      </w:pPr>
      <w:r>
        <w:t xml:space="preserve">This Research Proposal seeks to achieve three core objectives:</w:t>
      </w:r>
    </w:p>
    <w:p>
      <w:pPr>
        <w:numPr>
          <w:ilvl w:val="0"/>
          <w:numId w:val="1001"/>
        </w:numPr>
        <w:pStyle w:val="Compact"/>
      </w:pPr>
      <w:r>
        <w:rPr>
          <w:bCs/>
          <w:b/>
        </w:rPr>
        <w:t xml:space="preserve">Assess systemic barriers</w:t>
      </w:r>
      <w:r>
        <w:t xml:space="preserve">: Document specific challenges (workload distribution, resource access, professional isolation) faced by University Lecturers across 5 Dar es Salaam universities.</w:t>
      </w:r>
    </w:p>
    <w:p>
      <w:pPr>
        <w:numPr>
          <w:ilvl w:val="0"/>
          <w:numId w:val="1001"/>
        </w:numPr>
        <w:pStyle w:val="Compact"/>
      </w:pPr>
      <w:r>
        <w:rPr>
          <w:bCs/>
          <w:b/>
        </w:rPr>
        <w:t xml:space="preserve">Evaluate pedagogical impact</w:t>
      </w:r>
      <w:r>
        <w:t xml:space="preserve">: Measure correlations between lecturer conditions and teaching outcomes using student performance metrics and feedback in Tanzania Dar es Salaam institutions.</w:t>
      </w:r>
    </w:p>
    <w:p>
      <w:pPr>
        <w:numPr>
          <w:ilvl w:val="0"/>
          <w:numId w:val="1001"/>
        </w:numPr>
        <w:pStyle w:val="Compact"/>
      </w:pPr>
      <w:r>
        <w:rPr>
          <w:bCs/>
          <w:b/>
        </w:rPr>
        <w:t xml:space="preserve">Develop context-specific solutions</w:t>
      </w:r>
      <w:r>
        <w:t xml:space="preserve">: Co-create evidence-based recommendations with lecturers, university administrators, and the Tanzania Commission for Universities (TCU) to enhance University Lecturer capacity within Dar es Salaam's academic landscape.</w:t>
      </w:r>
    </w:p>
    <w:bookmarkEnd w:id="22"/>
    <w:bookmarkStart w:id="26" w:name="research-methodology"/>
    <w:p>
      <w:pPr>
        <w:pStyle w:val="Heading2"/>
      </w:pPr>
      <w:r>
        <w:t xml:space="preserve">4. Research Methodology</w:t>
      </w:r>
    </w:p>
    <w:p>
      <w:pPr>
        <w:pStyle w:val="FirstParagraph"/>
      </w:pPr>
      <w:r>
        <w:t xml:space="preserve">This mixed-methods study employs a sequential explanatory design tailored to Tanzania Dar es Salaam's institutional context:</w:t>
      </w:r>
    </w:p>
    <w:bookmarkStart w:id="23" w:name="X329ba6d485590aea1f772860f1baac942f5ba60"/>
    <w:p>
      <w:pPr>
        <w:pStyle w:val="Heading3"/>
      </w:pPr>
      <w:r>
        <w:t xml:space="preserve">Phase 1: Quantitative Survey (N=600 University Lecturers)</w:t>
      </w:r>
    </w:p>
    <w:p>
      <w:pPr>
        <w:numPr>
          <w:ilvl w:val="0"/>
          <w:numId w:val="1002"/>
        </w:numPr>
        <w:pStyle w:val="Compact"/>
      </w:pPr>
      <w:r>
        <w:t xml:space="preserve">Conducted across 8 public and private universities in Dar es Salaam</w:t>
      </w:r>
    </w:p>
    <w:p>
      <w:pPr>
        <w:numPr>
          <w:ilvl w:val="0"/>
          <w:numId w:val="1002"/>
        </w:numPr>
        <w:pStyle w:val="Compact"/>
      </w:pPr>
      <w:r>
        <w:t xml:space="preserve">Scales measuring workload intensity, resource access, job satisfaction (adapted from African Higher Education Assessment Framework)</w:t>
      </w:r>
    </w:p>
    <w:p>
      <w:pPr>
        <w:numPr>
          <w:ilvl w:val="0"/>
          <w:numId w:val="1002"/>
        </w:numPr>
        <w:pStyle w:val="Compact"/>
      </w:pPr>
      <w:r>
        <w:t xml:space="preserve">Correlation analysis with institutional performance indicators (e.g., student retention rates, graduation times)</w:t>
      </w:r>
    </w:p>
    <w:bookmarkEnd w:id="23"/>
    <w:bookmarkStart w:id="24" w:name="phase-2-qualitative-deep-dive"/>
    <w:p>
      <w:pPr>
        <w:pStyle w:val="Heading3"/>
      </w:pPr>
      <w:r>
        <w:t xml:space="preserve">Phase 2: Qualitative Deep-Dive</w:t>
      </w:r>
    </w:p>
    <w:p>
      <w:pPr>
        <w:numPr>
          <w:ilvl w:val="0"/>
          <w:numId w:val="1003"/>
        </w:numPr>
        <w:pStyle w:val="Compact"/>
      </w:pPr>
      <w:r>
        <w:t xml:space="preserve">Focus groups (6 sessions) with lecturer cohorts from diverse disciplines</w:t>
      </w:r>
    </w:p>
    <w:p>
      <w:pPr>
        <w:numPr>
          <w:ilvl w:val="0"/>
          <w:numId w:val="1003"/>
        </w:numPr>
        <w:pStyle w:val="Compact"/>
      </w:pPr>
      <w:r>
        <w:t xml:space="preserve">Key informant interviews (15) with university deans and TCU representatives</w:t>
      </w:r>
    </w:p>
    <w:p>
      <w:pPr>
        <w:numPr>
          <w:ilvl w:val="0"/>
          <w:numId w:val="1003"/>
        </w:numPr>
        <w:pStyle w:val="Compact"/>
      </w:pPr>
      <w:r>
        <w:t xml:space="preserve">Dar es Salaam-specific contextual analysis: Urbanization pressures, infrastructure limitations, and community engagement demands unique to city-based institutions</w:t>
      </w:r>
    </w:p>
    <w:bookmarkEnd w:id="24"/>
    <w:bookmarkStart w:id="25" w:name="data-analysis"/>
    <w:p>
      <w:pPr>
        <w:pStyle w:val="Heading3"/>
      </w:pPr>
      <w:r>
        <w:t xml:space="preserve">Data Analysis</w:t>
      </w:r>
    </w:p>
    <w:p>
      <w:pPr>
        <w:pStyle w:val="FirstParagraph"/>
      </w:pPr>
      <w:r>
        <w:t xml:space="preserve">Statistical analysis (SPSS) for quantitative data; thematic analysis (NVivo) for qualitative insights. All findings will be triangulated against Tanzania's Higher Education Strategic Plan 2021-2025 to ensure policy relevance.</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generating three transformative outcomes:</w:t>
      </w:r>
    </w:p>
    <w:p>
      <w:pPr>
        <w:numPr>
          <w:ilvl w:val="0"/>
          <w:numId w:val="1004"/>
        </w:numPr>
        <w:pStyle w:val="Compact"/>
      </w:pPr>
      <w:r>
        <w:rPr>
          <w:bCs/>
          <w:b/>
        </w:rPr>
        <w:t xml:space="preserve">Diagnostic Report</w:t>
      </w:r>
      <w:r>
        <w:t xml:space="preserve">: A comprehensive map of University Lecturer challenges in Tanzania Dar es Salaam, identifying institutional "hotspots" requiring immediate intervention (e.g., high workload in engineering departments at UDSM).</w:t>
      </w:r>
    </w:p>
    <w:p>
      <w:pPr>
        <w:numPr>
          <w:ilvl w:val="0"/>
          <w:numId w:val="1004"/>
        </w:numPr>
        <w:pStyle w:val="Compact"/>
      </w:pPr>
      <w:r>
        <w:rPr>
          <w:bCs/>
          <w:b/>
        </w:rPr>
        <w:t xml:space="preserve">Policy Toolkit</w:t>
      </w:r>
      <w:r>
        <w:t xml:space="preserve">: Context-specific recommendations for TCU and university management, including revised lecturer workloads (targeting 18 hours/week), digital resource portals, and mentorship frameworks developed with Dar es Salaam lecturers.</w:t>
      </w:r>
    </w:p>
    <w:p>
      <w:pPr>
        <w:numPr>
          <w:ilvl w:val="0"/>
          <w:numId w:val="1004"/>
        </w:numPr>
        <w:pStyle w:val="Compact"/>
      </w:pPr>
      <w:r>
        <w:rPr>
          <w:bCs/>
          <w:b/>
        </w:rPr>
        <w:t xml:space="preserve">Capacity Building Framework</w:t>
      </w:r>
      <w:r>
        <w:t xml:space="preserve">: A scalable model for University Lecturer professional development using Tanzania's existing national platforms (e.g., Tanzania Institute of Education) to address Dar es Salaam's urban academic needs.</w:t>
      </w:r>
    </w:p>
    <w:p>
      <w:pPr>
        <w:pStyle w:val="FirstParagraph"/>
      </w:pPr>
      <w:r>
        <w:t xml:space="preserve">The significance of this Research Proposal extends beyond academia. By directly addressing University Lecturer efficacy, it contributes to:</w:t>
      </w:r>
    </w:p>
    <w:p>
      <w:pPr>
        <w:numPr>
          <w:ilvl w:val="0"/>
          <w:numId w:val="1005"/>
        </w:numPr>
        <w:pStyle w:val="Compact"/>
      </w:pPr>
      <w:r>
        <w:t xml:space="preserve">Reducing student dropout rates in Dar es Salaam universities by 20% within 3 years</w:t>
      </w:r>
    </w:p>
    <w:p>
      <w:pPr>
        <w:numPr>
          <w:ilvl w:val="0"/>
          <w:numId w:val="1005"/>
        </w:numPr>
        <w:pStyle w:val="Compact"/>
      </w:pPr>
      <w:r>
        <w:t xml:space="preserve">Strengthening Tanzania's human capital for Vision 2025 priority sectors (agriculture, healthcare, tech)</w:t>
      </w:r>
    </w:p>
    <w:p>
      <w:pPr>
        <w:numPr>
          <w:ilvl w:val="0"/>
          <w:numId w:val="1005"/>
        </w:numPr>
        <w:pStyle w:val="Compact"/>
      </w:pPr>
      <w:r>
        <w:t xml:space="preserve">Providing a replicable model for other African urban university contexts</w:t>
      </w:r>
    </w:p>
    <w:bookmarkEnd w:id="27"/>
    <w:bookmarkStart w:id="28" w:name="implementation-timeline"/>
    <w:p>
      <w:pPr>
        <w:pStyle w:val="Heading2"/>
      </w:pPr>
      <w:r>
        <w:t xml:space="preserve">6. Implementation Timeline</w:t>
      </w:r>
    </w:p>
    <w:p>
      <w:pPr>
        <w:pStyle w:val="FirstParagraph"/>
      </w:pPr>
      <w:r>
        <w:t xml:space="preserve">The 18-month project aligns with Tanzania's academic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tool development (Dar es Salaam context focus)</w:t>
            </w:r>
          </w:p>
        </w:tc>
      </w:tr>
      <w:tr>
        <w:tc>
          <w:tcPr/>
          <w:p>
            <w:pPr>
              <w:pStyle w:val="Compact"/>
              <w:jc w:val="left"/>
            </w:pPr>
            <w:r>
              <w:t xml:space="preserve">4-6</w:t>
            </w:r>
          </w:p>
        </w:tc>
        <w:tc>
          <w:tcPr/>
          <w:p>
            <w:pPr>
              <w:pStyle w:val="Compact"/>
              <w:jc w:val="left"/>
            </w:pPr>
            <w:r>
              <w:t xml:space="preserve">Quantitative survey across Dar es Salaam universities</w:t>
            </w:r>
          </w:p>
        </w:tc>
      </w:tr>
      <w:tr>
        <w:tc>
          <w:tcPr/>
          <w:p>
            <w:pPr>
              <w:pStyle w:val="Compact"/>
              <w:jc w:val="left"/>
            </w:pPr>
            <w:r>
              <w:t xml:space="preserve">7-9</w:t>
            </w:r>
          </w:p>
        </w:tc>
        <w:tc>
          <w:tcPr/>
          <w:p>
            <w:pPr>
              <w:pStyle w:val="Compact"/>
              <w:jc w:val="left"/>
            </w:pPr>
            <w:r>
              <w:t xml:space="preserve">Focus groups &amp; key informant interviews in Dar es Salaam</w:t>
            </w:r>
          </w:p>
        </w:tc>
      </w:tr>
      <w:tr>
        <w:tc>
          <w:tcPr/>
          <w:p>
            <w:pPr>
              <w:pStyle w:val="Compact"/>
              <w:jc w:val="left"/>
            </w:pPr>
            <w:r>
              <w:t xml:space="preserve">10-12</w:t>
            </w:r>
          </w:p>
        </w:tc>
        <w:tc>
          <w:tcPr/>
          <w:p>
            <w:pPr>
              <w:pStyle w:val="Compact"/>
              <w:jc w:val="left"/>
            </w:pPr>
            <w:r>
              <w:t xml:space="preserve">Data analysis &amp; preliminary findings workshop (UDSM)</w:t>
            </w:r>
          </w:p>
        </w:tc>
      </w:tr>
      <w:tr>
        <w:tc>
          <w:tcPr/>
          <w:p>
            <w:pPr>
              <w:pStyle w:val="Compact"/>
              <w:jc w:val="left"/>
            </w:pPr>
            <w:r>
              <w:t xml:space="preserve">13-15</w:t>
            </w:r>
          </w:p>
        </w:tc>
        <w:tc>
          <w:tcPr/>
          <w:p>
            <w:pPr>
              <w:pStyle w:val="Compact"/>
              <w:jc w:val="left"/>
            </w:pPr>
            <w:r>
              <w:t xml:space="preserve">Co-development of solutions with TCU stakeholders in Dar es Salaam</w:t>
            </w:r>
          </w:p>
        </w:tc>
      </w:tr>
      <w:tr>
        <w:tc>
          <w:tcPr/>
          <w:p>
            <w:pPr>
              <w:pStyle w:val="Compact"/>
              <w:jc w:val="left"/>
            </w:pPr>
            <w:r>
              <w:t xml:space="preserve">16-18</w:t>
            </w:r>
          </w:p>
        </w:tc>
        <w:tc>
          <w:tcPr/>
          <w:p>
            <w:pPr>
              <w:pStyle w:val="Compact"/>
              <w:jc w:val="left"/>
            </w:pPr>
            <w:r>
              <w:t xml:space="preserve">Drafting final report &amp; policy briefs for Tanzania government bodies</w:t>
            </w:r>
          </w:p>
        </w:tc>
      </w:tr>
    </w:tbl>
    <w:bookmarkEnd w:id="28"/>
    <w:bookmarkStart w:id="29" w:name="conclusion"/>
    <w:p>
      <w:pPr>
        <w:pStyle w:val="Heading2"/>
      </w:pPr>
      <w:r>
        <w:t xml:space="preserve">7. Conclusion</w:t>
      </w:r>
    </w:p>
    <w:p>
      <w:pPr>
        <w:pStyle w:val="FirstParagraph"/>
      </w:pPr>
      <w:r>
        <w:t xml:space="preserve">This Research Proposal constitutes a vital step toward revitalizing higher education in Tanzania Dar es Salaam. As the nation advances its development agenda, University Lecturers must transition from surviving systemic constraints to driving educational excellence. By centering the voices of lecturers within Dar es Salaam's unique urban-academic ecosystem, this study promises actionable pathways for Tanzania to fulfill its promise as an East African education leader.</w:t>
      </w:r>
    </w:p>
    <w:p>
      <w:pPr>
        <w:pStyle w:val="BodyText"/>
      </w:pPr>
      <w:r>
        <w:t xml:space="preserve">Ultimately, this Research Proposal recognizes that investing in University Lecturer capacity is not merely an institutional concern—it is a national imperative for Tanzania Dar es Salaam to produce the skilled citizens required for sustainable progress. The findings will be disseminated through open-access platforms and presented at the Tanzania Association of University Teachers Conference, ensuring direct impact on policy formulation and practice within Dar es Salaam's academic corridors.</w:t>
      </w:r>
    </w:p>
    <w:bookmarkEnd w:id="29"/>
    <w:bookmarkStart w:id="30" w:name="references-selected"/>
    <w:p>
      <w:pPr>
        <w:pStyle w:val="Heading2"/>
      </w:pPr>
      <w:r>
        <w:t xml:space="preserve">8. References (Selected)</w:t>
      </w:r>
    </w:p>
    <w:p>
      <w:pPr>
        <w:numPr>
          <w:ilvl w:val="0"/>
          <w:numId w:val="1006"/>
        </w:numPr>
        <w:pStyle w:val="Compact"/>
      </w:pPr>
      <w:r>
        <w:t xml:space="preserve">Tanzania Commission for Universities. (2023). *Annual Report on Higher Education Performance*. Dodoma: TCU.</w:t>
      </w:r>
    </w:p>
    <w:p>
      <w:pPr>
        <w:numPr>
          <w:ilvl w:val="0"/>
          <w:numId w:val="1006"/>
        </w:numPr>
        <w:pStyle w:val="Compact"/>
      </w:pPr>
      <w:r>
        <w:t xml:space="preserve">Mwita, F. M., et al. (2021). "Lecturer Workload and Student Outcomes in East African Universities." *African Journal of Educational Studies*, 14(2), 78-95.</w:t>
      </w:r>
    </w:p>
    <w:p>
      <w:pPr>
        <w:numPr>
          <w:ilvl w:val="0"/>
          <w:numId w:val="1006"/>
        </w:numPr>
        <w:pStyle w:val="Compact"/>
      </w:pPr>
      <w:r>
        <w:t xml:space="preserve">Tanzania National Development Vision 2025. (2018). *Transforming Tanzania into a Middle-Income Country*. Dar es Salaam: Government of Tanzania.</w:t>
      </w:r>
    </w:p>
    <w:p>
      <w:pPr>
        <w:pStyle w:val="FirstParagraph"/>
      </w:pPr>
      <w:r>
        <w:rPr>
          <w:iCs/>
          <w:i/>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University Lecturer Effectiveness in Tanzania Dar es Salaam</dc:title>
  <dc:creator/>
  <dc:language>en</dc:language>
  <cp:keywords/>
  <dcterms:created xsi:type="dcterms:W3CDTF">2026-07-23T22:25:34Z</dcterms:created>
  <dcterms:modified xsi:type="dcterms:W3CDTF">2026-07-23T22:25:34Z</dcterms:modified>
</cp:coreProperties>
</file>

<file path=docProps/custom.xml><?xml version="1.0" encoding="utf-8"?>
<Properties xmlns="http://schemas.openxmlformats.org/officeDocument/2006/custom-properties" xmlns:vt="http://schemas.openxmlformats.org/officeDocument/2006/docPropsVTypes"/>
</file>