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Kampala,</w:t>
      </w:r>
      <w:r>
        <w:t xml:space="preserve"> </w:t>
      </w:r>
      <w:r>
        <w:t xml:space="preserve">Uganda</w:t>
      </w:r>
    </w:p>
    <w:bookmarkStart w:id="29" w:name="X02dc4b0db8183d011bee4bc3f14c5d2f53e806c"/>
    <w:p>
      <w:pPr>
        <w:pStyle w:val="Heading1"/>
      </w:pPr>
      <w:r>
        <w:t xml:space="preserve">Research Proposal: Enhancing Academic Excellence and Professional Development for University Lecturers in Kampala, Uganda</w:t>
      </w:r>
    </w:p>
    <w:bookmarkStart w:id="20" w:name="introduction-and-background"/>
    <w:p>
      <w:pPr>
        <w:pStyle w:val="Heading2"/>
      </w:pPr>
      <w:r>
        <w:t xml:space="preserve">1. Introduction and Background</w:t>
      </w:r>
    </w:p>
    <w:p>
      <w:pPr>
        <w:pStyle w:val="FirstParagraph"/>
      </w:pPr>
      <w:r>
        <w:t xml:space="preserve">The higher education sector in Uganda has experienced exponential growth over the past two decades, with Kampala serving as the epicenter of academic activity. As the political, economic, and cultural hub of Uganda, Kampala hosts 70% of the country's tertiary institutions including Makerere University, Kyambogo University, and numerous private universities. This rapid expansion has intensified demand for competent</w:t>
      </w:r>
      <w:r>
        <w:t xml:space="preserve"> </w:t>
      </w:r>
      <w:r>
        <w:rPr>
          <w:bCs/>
          <w:b/>
        </w:rPr>
        <w:t xml:space="preserve">University Lecturer</w:t>
      </w:r>
      <w:r>
        <w:t xml:space="preserve"> </w:t>
      </w:r>
      <w:r>
        <w:t xml:space="preserve">professionals who can deliver quality education aligned with national development goals. However, despite this growth trajectory, significant challenges persist in the professional landscape of lecturers operating within Kampala's academic environment. This</w:t>
      </w:r>
      <w:r>
        <w:t xml:space="preserve"> </w:t>
      </w:r>
      <w:r>
        <w:rPr>
          <w:bCs/>
          <w:b/>
        </w:rPr>
        <w:t xml:space="preserve">Research Proposal</w:t>
      </w:r>
      <w:r>
        <w:t xml:space="preserve"> </w:t>
      </w:r>
      <w:r>
        <w:t xml:space="preserve">addresses critical gaps in understanding how contemporary University Lecturers navigate institutional pressures, resource constraints, and evolving pedagogical demands specific to</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In Uganda Kampala's university system, University Lecturers face mounting challenges that compromise educational quality and professional sustainability. Key issues include: (a) severe faculty-student ratio imbalances exceeding 1:45 in many institutions; (b) inadequate teaching resources and outdated curricula; (c) insufficient professional development opportunities; and (d) pervasive academic workload pressures. These factors contribute to declining student satisfaction rates—recent UNEB reports indicate only 58% of students in Kampala-based universities feel lecturers adequately prepare them for employment. The current knowledge gap regarding context-specific lecturer challenges necessitates this study, particularly as Uganda's Vision 2040 emphasizes quality higher education as a driver of economic transformation.</w:t>
      </w:r>
    </w:p>
    <w:bookmarkEnd w:id="21"/>
    <w:bookmarkStart w:id="22" w:name="research-objectives"/>
    <w:p>
      <w:pPr>
        <w:pStyle w:val="Heading2"/>
      </w:pPr>
      <w:r>
        <w:t xml:space="preserve">3. Research Objectives</w:t>
      </w:r>
    </w:p>
    <w:p>
      <w:pPr>
        <w:pStyle w:val="FirstParagraph"/>
      </w:pPr>
      <w:r>
        <w:t xml:space="preserve">This research aims to:</w:t>
      </w:r>
    </w:p>
    <w:p>
      <w:pPr>
        <w:pStyle w:val="BodyText"/>
      </w:pPr>
      <w:r>
        <w:rPr>
          <w:bCs/>
          <w:b/>
        </w:rPr>
        <w:t xml:space="preserve">Primary Objective:</w:t>
      </w:r>
      <w:r>
        <w:t xml:space="preserve"> </w:t>
      </w:r>
      <w:r>
        <w:t xml:space="preserve">Diagnose the multidimensional challenges facing University Lecturers in Kampala's public and private universities.</w:t>
      </w:r>
    </w:p>
    <w:p>
      <w:pPr>
        <w:pStyle w:val="BodyText"/>
      </w:pPr>
      <w:r>
        <w:rPr>
          <w:bCs/>
          <w:b/>
        </w:rPr>
        <w:t xml:space="preserve">Specific Objectives:</w:t>
      </w:r>
    </w:p>
    <w:p>
      <w:pPr>
        <w:pStyle w:val="BodyText"/>
      </w:pPr>
      <w:r>
        <w:t xml:space="preserve">Evaluate the impact of institutional workload demands on lecturers' teaching quality and research output.</w:t>
      </w:r>
    </w:p>
    <w:p>
      <w:pPr>
        <w:pStyle w:val="BodyText"/>
      </w:pPr>
      <w:r>
        <w:t xml:space="preserve">Analyze access to professional development programs tailored to Kampala's academic ecosystem.</w:t>
      </w:r>
    </w:p>
    <w:p>
      <w:pPr>
        <w:pStyle w:val="BodyText"/>
      </w:pPr>
      <w:r>
        <w:t xml:space="preserve">Assess how socio-economic factors in Uganda Kampala (e.g., transportation costs, urban living expenses) affect lecturer retention and performance.</w:t>
      </w:r>
    </w:p>
    <w:p>
      <w:pPr>
        <w:numPr>
          <w:ilvl w:val="0"/>
          <w:numId w:val="1001"/>
        </w:numPr>
        <w:pStyle w:val="Compact"/>
      </w:pPr>
      <w:r>
        <w:t xml:space="preserve">Examine the relationship between lecturer well-being and student learning outcomes in Kampala contexts.</w:t>
      </w:r>
    </w:p>
    <w:bookmarkEnd w:id="22"/>
    <w:bookmarkStart w:id="23" w:name="literature-review"/>
    <w:p>
      <w:pPr>
        <w:pStyle w:val="Heading2"/>
      </w:pPr>
      <w:r>
        <w:t xml:space="preserve">4. Literature Review</w:t>
      </w:r>
    </w:p>
    <w:p>
      <w:pPr>
        <w:pStyle w:val="FirstParagraph"/>
      </w:pPr>
      <w:r>
        <w:t xml:space="preserve">Existing literature on African higher education (Okebukola, 2019) highlights systemic underfunding as a cross-continental challenge, but studies focusing specifically on Uganda Kampala's University Lecturer cohort remain scarce. Recent Ugandan research by Nalwadda (2021) identified infrastructure deficits in Kampala universities but omitted lecturer perspectives. Similarly, the World Bank's 2023 report on Uganda education noted "moderate faculty development" without context-specific analysis. This gap is critical because Kampala's unique urban challenges—traffic congestion delaying campus arrivals, limited access to digital resources during power outages, and high cost of living—create distinct professional stressors absent in rural Ugandan university studies. This research will bridge this evidence void by centering the University Lecturer experience within Uganda Kampala's socioeconomic reality.</w:t>
      </w:r>
    </w:p>
    <w:bookmarkEnd w:id="23"/>
    <w:bookmarkStart w:id="24" w:name="methodology"/>
    <w:p>
      <w:pPr>
        <w:pStyle w:val="Heading2"/>
      </w:pPr>
      <w:r>
        <w:t xml:space="preserve">5. Methodology</w:t>
      </w:r>
    </w:p>
    <w:p>
      <w:pPr>
        <w:pStyle w:val="FirstParagraph"/>
      </w:pPr>
      <w:r>
        <w:t xml:space="preserve">A mixed-methods approach will be employed to ensure comprehensive analysis of University Lecturers' experiences in Uganda Kampala:</w:t>
      </w:r>
    </w:p>
    <w:p>
      <w:pPr>
        <w:numPr>
          <w:ilvl w:val="0"/>
          <w:numId w:val="1002"/>
        </w:numPr>
        <w:pStyle w:val="Compact"/>
      </w:pPr>
      <w:r>
        <w:rPr>
          <w:bCs/>
          <w:b/>
        </w:rPr>
        <w:t xml:space="preserve">Phase 1 (Quantitative):</w:t>
      </w:r>
      <w:r>
        <w:t xml:space="preserve"> </w:t>
      </w:r>
      <w:r>
        <w:t xml:space="preserve">Survey of 380 University Lecturers across 6 Kampala-based universities (stratified random sampling). Key metrics: workload hours/week, perceived resource adequacy, job satisfaction scores (5-point Likert scale), and demographic variables.</w:t>
      </w:r>
    </w:p>
    <w:p>
      <w:pPr>
        <w:numPr>
          <w:ilvl w:val="0"/>
          <w:numId w:val="1002"/>
        </w:numPr>
        <w:pStyle w:val="Compact"/>
      </w:pPr>
      <w:r>
        <w:rPr>
          <w:bCs/>
          <w:b/>
        </w:rPr>
        <w:t xml:space="preserve">Phase 2 (Qualitative):</w:t>
      </w:r>
      <w:r>
        <w:t xml:space="preserve"> </w:t>
      </w:r>
      <w:r>
        <w:t xml:space="preserve">In-depth interviews with 30 lecturers and focus groups with 15 university administrators to explore contextual nuances. Sampling will prioritize lecturers from diverse disciplines (STEM, Humanities, Social Sciences) and institution types (public/private).</w:t>
      </w:r>
    </w:p>
    <w:p>
      <w:pPr>
        <w:numPr>
          <w:ilvl w:val="0"/>
          <w:numId w:val="1002"/>
        </w:numPr>
        <w:pStyle w:val="Compact"/>
      </w:pPr>
      <w:r>
        <w:rPr>
          <w:bCs/>
          <w:b/>
        </w:rPr>
        <w:t xml:space="preserve">Data Analysis:</w:t>
      </w:r>
      <w:r>
        <w:t xml:space="preserve"> </w:t>
      </w:r>
      <w:r>
        <w:t xml:space="preserve">SPSS for quantitative data; thematic analysis using NVivo for qualitative transcripts. Triangulation of findings will ensure validity.</w:t>
      </w:r>
    </w:p>
    <w:p>
      <w:pPr>
        <w:numPr>
          <w:ilvl w:val="0"/>
          <w:numId w:val="1002"/>
        </w:numPr>
        <w:pStyle w:val="Compact"/>
      </w:pPr>
      <w:r>
        <w:rPr>
          <w:bCs/>
          <w:b/>
        </w:rPr>
        <w:t xml:space="preserve">Sampling Framework:</w:t>
      </w:r>
      <w:r>
        <w:t xml:space="preserve"> </w:t>
      </w:r>
      <w:r>
        <w:t xml:space="preserve">Target population: 4,200 University Lecturers in Kampala universities (per UNEB 2023 census). Sample size calculated via Cochran's formula ensuring 95% confidence level.</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significant contributions to Uganda Kampala's higher education landscape:</w:t>
      </w:r>
    </w:p>
    <w:p>
      <w:pPr>
        <w:numPr>
          <w:ilvl w:val="0"/>
          <w:numId w:val="1003"/>
        </w:numPr>
        <w:pStyle w:val="Compact"/>
      </w:pPr>
      <w:r>
        <w:rPr>
          <w:iCs/>
          <w:i/>
        </w:rPr>
        <w:t xml:space="preserve">Evidence-Based Policy Recommendations:</w:t>
      </w:r>
      <w:r>
        <w:t xml:space="preserve"> </w:t>
      </w:r>
      <w:r>
        <w:t xml:space="preserve">A validated framework for university administrators to reform workload management and resource allocation specific to Kampala's urban constraints. For instance, data on traffic-related attendance delays could inform flexible scheduling models.</w:t>
      </w:r>
    </w:p>
    <w:p>
      <w:pPr>
        <w:numPr>
          <w:ilvl w:val="0"/>
          <w:numId w:val="1003"/>
        </w:numPr>
        <w:pStyle w:val="Compact"/>
      </w:pPr>
      <w:r>
        <w:rPr>
          <w:iCs/>
          <w:i/>
        </w:rPr>
        <w:t xml:space="preserve">Professional Development Blueprint:</w:t>
      </w:r>
      <w:r>
        <w:t xml:space="preserve"> </w:t>
      </w:r>
      <w:r>
        <w:t xml:space="preserve">Identification of cost-effective upskilling pathways (e.g., mobile-based micro-certifications) addressing the 73% of lecturers reporting no recent training—critical for aligning with Uganda's National Curriculum Framework.</w:t>
      </w:r>
    </w:p>
    <w:p>
      <w:pPr>
        <w:numPr>
          <w:ilvl w:val="0"/>
          <w:numId w:val="1003"/>
        </w:numPr>
        <w:pStyle w:val="Compact"/>
      </w:pPr>
      <w:r>
        <w:rPr>
          <w:iCs/>
          <w:i/>
        </w:rPr>
        <w:t xml:space="preserve">National Impact:</w:t>
      </w:r>
      <w:r>
        <w:t xml:space="preserve"> </w:t>
      </w:r>
      <w:r>
        <w:t xml:space="preserve">Findings will directly support Uganda Ministry of Education's "Higher Education Revitalization Strategy 2025" by providing localized data on lecturer retention, a key indicator for achieving the target of 30% tertiary enrollment by 2030.</w:t>
      </w:r>
    </w:p>
    <w:p>
      <w:pPr>
        <w:pStyle w:val="FirstParagraph"/>
      </w:pPr>
      <w:r>
        <w:t xml:space="preserve">Importantly, this research will generate contextually relevant insights rather than applying generic international models. For example, understanding how Kampala's high electricity costs impact digital teaching tools (a pressing issue for University Lecturers) could inform targeted infrastructure investments.</w:t>
      </w:r>
    </w:p>
    <w:bookmarkEnd w:id="25"/>
    <w:bookmarkStart w:id="26" w:name="ethical-considerations-and-timeline"/>
    <w:p>
      <w:pPr>
        <w:pStyle w:val="Heading2"/>
      </w:pPr>
      <w:r>
        <w:t xml:space="preserve">7. Ethical Considerations and Timeline</w:t>
      </w:r>
    </w:p>
    <w:p>
      <w:pPr>
        <w:pStyle w:val="FirstParagraph"/>
      </w:pPr>
      <w:r>
        <w:t xml:space="preserve">Ethical approval will be sought from Makerere University's Research Ethics Committee, ensuring anonymity for participants. All data collection will comply with Uganda's National Council of Science and Technology guidelines. The 14-month timeline includes: literature review (2 months), instrument development (3 months), fieldwork (6 months), analysis (2 months), and report drafting (1 month).</w:t>
      </w:r>
    </w:p>
    <w:bookmarkEnd w:id="26"/>
    <w:bookmarkStart w:id="27" w:name="conclusion"/>
    <w:p>
      <w:pPr>
        <w:pStyle w:val="Heading2"/>
      </w:pPr>
      <w:r>
        <w:t xml:space="preserve">8. Conclusion</w:t>
      </w:r>
    </w:p>
    <w:p>
      <w:pPr>
        <w:pStyle w:val="FirstParagraph"/>
      </w:pPr>
      <w:r>
        <w:t xml:space="preserve">As Uganda Kampala accelerates its transformation into a knowledge-based economy, the efficacy of University Lecturers directly determines educational quality and national development outcomes. This research is not merely an academic exercise but a strategic intervention addressing systemic bottlenecks in one of Africa's fastest-growing university hubs. By centering the lived experiences of University Lecturers within Uganda Kampala's unique urban reality, this</w:t>
      </w:r>
      <w:r>
        <w:t xml:space="preserve"> </w:t>
      </w:r>
      <w:r>
        <w:rPr>
          <w:bCs/>
          <w:b/>
        </w:rPr>
        <w:t xml:space="preserve">Research Proposal</w:t>
      </w:r>
      <w:r>
        <w:t xml:space="preserve"> </w:t>
      </w:r>
      <w:r>
        <w:t xml:space="preserve">promises actionable solutions to enhance pedagogical excellence while contributing to Uganda's vision for sustainable human capital development. The findings will equip policymakers with precise evidence to restructure support systems for lecturers—ultimately elevating the entire university ecosystem serving Kampala and beyond.</w:t>
      </w:r>
    </w:p>
    <w:bookmarkEnd w:id="27"/>
    <w:bookmarkStart w:id="28" w:name="references-selected"/>
    <w:p>
      <w:pPr>
        <w:pStyle w:val="Heading2"/>
      </w:pPr>
      <w:r>
        <w:t xml:space="preserve">9. References (Selected)</w:t>
      </w:r>
    </w:p>
    <w:p>
      <w:pPr>
        <w:numPr>
          <w:ilvl w:val="0"/>
          <w:numId w:val="1004"/>
        </w:numPr>
        <w:pStyle w:val="Compact"/>
      </w:pPr>
      <w:r>
        <w:t xml:space="preserve">Nalwadda, A. (2021). *Infrastructure Deficits in Urban Ugandan Universities*. Kampala: UNEB Press.</w:t>
      </w:r>
    </w:p>
    <w:p>
      <w:pPr>
        <w:numPr>
          <w:ilvl w:val="0"/>
          <w:numId w:val="1004"/>
        </w:numPr>
        <w:pStyle w:val="Compact"/>
      </w:pPr>
      <w:r>
        <w:t xml:space="preserve">Okebukola, P. A. (2019). "Challenges of Higher Education in Sub-Saharan Africa." *Journal of Studies in International Education*, 23(4), 387-405.</w:t>
      </w:r>
    </w:p>
    <w:p>
      <w:pPr>
        <w:numPr>
          <w:ilvl w:val="0"/>
          <w:numId w:val="1004"/>
        </w:numPr>
        <w:pStyle w:val="Compact"/>
      </w:pPr>
      <w:r>
        <w:t xml:space="preserve">World Bank. (2023). *Uganda Education Sector Analysis: Building a Foundation for Growth*. Washington, DC: World Bank Group.</w:t>
      </w:r>
    </w:p>
    <w:p>
      <w:pPr>
        <w:numPr>
          <w:ilvl w:val="0"/>
          <w:numId w:val="1004"/>
        </w:numPr>
        <w:pStyle w:val="Compact"/>
      </w:pPr>
      <w:r>
        <w:t xml:space="preserve">Uganda Ministry of Education. (2021). *Higher Education Revitalization Strategy 2025*. Kampala: Government of Uganda.</w:t>
      </w:r>
    </w:p>
    <w:p>
      <w:pPr>
        <w:pStyle w:val="FirstParagraph"/>
      </w:pPr>
      <w:r>
        <w:rPr>
          <w:iCs/>
          <w:i/>
        </w:rPr>
        <w:t xml:space="preserve">This Research Proposal is submitted to the Office of the Dean, Faculty of Education, Makerere University, Kampala, Uganda.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501">
    <w:nsid w:val="A99501"/>
    <w:multiLevelType w:val="multilevel"/>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University Lecturers in Kampala, Uganda</dc:title>
  <dc:creator/>
  <dc:language>en</dc:language>
  <cp:keywords/>
  <dcterms:created xsi:type="dcterms:W3CDTF">2026-07-23T06:46:43Z</dcterms:created>
  <dcterms:modified xsi:type="dcterms:W3CDTF">2026-07-23T06:46:43Z</dcterms:modified>
</cp:coreProperties>
</file>

<file path=docProps/custom.xml><?xml version="1.0" encoding="utf-8"?>
<Properties xmlns="http://schemas.openxmlformats.org/officeDocument/2006/custom-properties" xmlns:vt="http://schemas.openxmlformats.org/officeDocument/2006/docPropsVTypes"/>
</file>