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w:t>
      </w:r>
      <w:r>
        <w:t xml:space="preserve"> </w:t>
      </w:r>
      <w:r>
        <w:t xml:space="preserve">Landscape</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d82e222ead4b431241638a262d3f685fd353e2b"/>
    <w:p>
      <w:pPr>
        <w:pStyle w:val="Heading1"/>
      </w:pPr>
      <w:r>
        <w:t xml:space="preserve">Research Proposal: The Evolving Role and Strategic Value of UX/UI Designers in Argentina Buenos Aires' Digital Economy</w:t>
      </w:r>
    </w:p>
    <w:p>
      <w:pPr>
        <w:pStyle w:val="FirstParagraph"/>
      </w:pPr>
      <w:r>
        <w:t xml:space="preserve">This comprehensive Research Proposal investigates the critical intersection of user experience (UX) and user interface (UI) design within Buenos Aires, Argentina's vibrant capital. As Latin America's fourth-largest tech ecosystem accelerates, this study addresses a significant gap in localized understanding of how</w:t>
      </w:r>
      <w:r>
        <w:t xml:space="preserve"> </w:t>
      </w:r>
      <w:r>
        <w:rPr>
          <w:bCs/>
          <w:b/>
        </w:rPr>
        <w:t xml:space="preserve">UX UI Designer</w:t>
      </w:r>
      <w:r>
        <w:t xml:space="preserve"> </w:t>
      </w:r>
      <w:r>
        <w:t xml:space="preserve">professionals operate, innovate, and drive business value in the unique cultural and economic context of</w:t>
      </w:r>
      <w:r>
        <w:t xml:space="preserve"> </w:t>
      </w:r>
      <w:r>
        <w:rPr>
          <w:iCs/>
          <w:i/>
        </w:rPr>
        <w:t xml:space="preserve">Argentina Buenos Aires</w:t>
      </w:r>
      <w:r>
        <w:t xml:space="preserve">. With over 150 digital agencies operating in the city and an emerging startup culture fueled by incubators like Sarmiento y Pueyrredón, understanding these design dynamics is no longer optional—it's strategic imperative for sustainable growth.</w:t>
      </w:r>
    </w:p>
    <w:bookmarkStart w:id="20" w:name="Xca454090e5c521ef90718e09c4274eb27f4c321"/>
    <w:p>
      <w:pPr>
        <w:pStyle w:val="Heading2"/>
      </w:pPr>
      <w:r>
        <w:t xml:space="preserve">Problem Statement: The Cultural-Contextual Gap in Digital Design</w:t>
      </w:r>
    </w:p>
    <w:p>
      <w:pPr>
        <w:pStyle w:val="FirstParagraph"/>
      </w:pPr>
      <w:r>
        <w:t xml:space="preserve">Despite Buenos Aires' status as a regional innovation hub, current UX/UI practices often rely on imported frameworks that fail to account for Argentina's distinct sociocultural fabric. Local users—characterized by high smartphone penetration (85%), strong social media engagement, and nuanced linguistic preferences (Argentine Spanish vs. standard Spanish)—experience friction when products ignore regional behavioral patterns. For instance, a 2023 local survey by</w:t>
      </w:r>
      <w:r>
        <w:t xml:space="preserve"> </w:t>
      </w:r>
      <w:r>
        <w:rPr>
          <w:iCs/>
          <w:i/>
        </w:rPr>
        <w:t xml:space="preserve">El Observador Digital</w:t>
      </w:r>
      <w:r>
        <w:t xml:space="preserve"> </w:t>
      </w:r>
      <w:r>
        <w:t xml:space="preserve">revealed that 68% of Argentine users abandon apps due to culturally insensitive navigation or untranslated colloquial elements. Simultaneously,</w:t>
      </w:r>
      <w:r>
        <w:t xml:space="preserve"> </w:t>
      </w:r>
      <w:r>
        <w:rPr>
          <w:bCs/>
          <w:b/>
        </w:rPr>
        <w:t xml:space="preserve">UX UI Designer</w:t>
      </w:r>
      <w:r>
        <w:t xml:space="preserve"> </w:t>
      </w:r>
      <w:r>
        <w:t xml:space="preserve">professionals in</w:t>
      </w:r>
      <w:r>
        <w:t xml:space="preserve"> </w:t>
      </w:r>
      <w:r>
        <w:rPr>
          <w:iCs/>
          <w:i/>
        </w:rPr>
        <w:t xml:space="preserve">Buenos Aires</w:t>
      </w:r>
      <w:r>
        <w:t xml:space="preserve"> </w:t>
      </w:r>
      <w:r>
        <w:t xml:space="preserve">face challenges including: (1) limited local design case studies, (2) client expectations misaligned with user behavior, and (3) scarce specialized educational pathways. This research directly addresses these gaps by centering the Argentine experience.</w:t>
      </w:r>
    </w:p>
    <w:bookmarkEnd w:id="20"/>
    <w:bookmarkStart w:id="21" w:name="research-objectives"/>
    <w:p>
      <w:pPr>
        <w:pStyle w:val="Heading2"/>
      </w:pPr>
      <w:r>
        <w:t xml:space="preserve">Research Objectives</w:t>
      </w:r>
    </w:p>
    <w:p>
      <w:pPr>
        <w:numPr>
          <w:ilvl w:val="0"/>
          <w:numId w:val="1001"/>
        </w:numPr>
        <w:pStyle w:val="Compact"/>
      </w:pPr>
      <w:r>
        <w:rPr>
          <w:bCs/>
          <w:b/>
        </w:rPr>
        <w:t xml:space="preserve">Map Local Design Ecosystem:</w:t>
      </w:r>
      <w:r>
        <w:t xml:space="preserve"> </w:t>
      </w:r>
      <w:r>
        <w:t xml:space="preserve">Document the current structure of UX/UI design roles, tools, and workflows across Buenos Aires' digital agencies, startups (e.g., Mercado Libre's local teams), and corporate departments.</w:t>
      </w:r>
    </w:p>
    <w:p>
      <w:pPr>
        <w:numPr>
          <w:ilvl w:val="0"/>
          <w:numId w:val="1001"/>
        </w:numPr>
        <w:pStyle w:val="Compact"/>
      </w:pPr>
      <w:r>
        <w:rPr>
          <w:bCs/>
          <w:b/>
        </w:rPr>
        <w:t xml:space="preserve">Identify Cultural Nuances:</w:t>
      </w:r>
      <w:r>
        <w:t xml:space="preserve"> </w:t>
      </w:r>
      <w:r>
        <w:t xml:space="preserve">Analyze how Argentine users interact with digital products—focusing on linguistic preferences (e.g., "vos" vs. "tú"), social interaction patterns, and mobile-first behavior unique to the city's dense urban environment.</w:t>
      </w:r>
    </w:p>
    <w:p>
      <w:pPr>
        <w:numPr>
          <w:ilvl w:val="0"/>
          <w:numId w:val="1001"/>
        </w:numPr>
        <w:pStyle w:val="Compact"/>
      </w:pPr>
      <w:r>
        <w:rPr>
          <w:bCs/>
          <w:b/>
        </w:rPr>
        <w:t xml:space="preserve">Evaluate Professional Challenges:</w:t>
      </w:r>
      <w:r>
        <w:t xml:space="preserve"> </w:t>
      </w:r>
      <w:r>
        <w:t xml:space="preserve">Assess barriers faced by</w:t>
      </w:r>
      <w:r>
        <w:t xml:space="preserve"> </w:t>
      </w:r>
      <w:r>
        <w:rPr>
          <w:bCs/>
          <w:b/>
        </w:rPr>
        <w:t xml:space="preserve">UX UI Designer</w:t>
      </w:r>
      <w:r>
        <w:t xml:space="preserve">s in Argentina Buenos Aires, including salary expectations versus global markets, client education needs, and cross-functional collaboration gaps.</w:t>
      </w:r>
    </w:p>
    <w:p>
      <w:pPr>
        <w:numPr>
          <w:ilvl w:val="0"/>
          <w:numId w:val="1001"/>
        </w:numPr>
        <w:pStyle w:val="Compact"/>
      </w:pPr>
      <w:r>
        <w:rPr>
          <w:bCs/>
          <w:b/>
        </w:rPr>
        <w:t xml:space="preserve">Develop Frameworks:</w:t>
      </w:r>
      <w:r>
        <w:t xml:space="preserve"> </w:t>
      </w:r>
      <w:r>
        <w:t xml:space="preserve">Propose a culturally responsive design methodology tailored to Argentine user contexts for the industry.</w:t>
      </w:r>
    </w:p>
    <w:bookmarkEnd w:id="21"/>
    <w:bookmarkStart w:id="22" w:name="X6bae52b1711bd4cbeab597f30bca51d251df017"/>
    <w:p>
      <w:pPr>
        <w:pStyle w:val="Heading2"/>
      </w:pPr>
      <w:r>
        <w:t xml:space="preserve">Methodology: Contextualized Research Design</w:t>
      </w:r>
    </w:p>
    <w:p>
      <w:pPr>
        <w:pStyle w:val="FirstParagraph"/>
      </w:pPr>
      <w:r>
        <w:t xml:space="preserve">This mixed-methods study employs three interconnected approaches to ensure authenticity within</w:t>
      </w:r>
      <w:r>
        <w:t xml:space="preserve"> </w:t>
      </w:r>
      <w:r>
        <w:rPr>
          <w:iCs/>
          <w:i/>
        </w:rPr>
        <w:t xml:space="preserve">Argentina Buenos Aires</w:t>
      </w:r>
      <w:r>
        <w:t xml:space="preserve">:</w:t>
      </w:r>
    </w:p>
    <w:p>
      <w:pPr>
        <w:numPr>
          <w:ilvl w:val="0"/>
          <w:numId w:val="1002"/>
        </w:numPr>
        <w:pStyle w:val="Compact"/>
      </w:pPr>
      <w:r>
        <w:rPr>
          <w:bCs/>
          <w:b/>
        </w:rPr>
        <w:t xml:space="preserve">Qualitative Deep-Dives:</w:t>
      </w:r>
      <w:r>
        <w:t xml:space="preserve"> </w:t>
      </w:r>
      <w:r>
        <w:t xml:space="preserve">30 semi-structured interviews with senior UX UI Designer professionals across 15 agencies (e.g., Efecto, Tad), including designers from diverse cultural backgrounds to capture intersectional perspectives.</w:t>
      </w:r>
    </w:p>
    <w:p>
      <w:pPr>
        <w:numPr>
          <w:ilvl w:val="0"/>
          <w:numId w:val="1002"/>
        </w:numPr>
        <w:pStyle w:val="Compact"/>
      </w:pPr>
      <w:r>
        <w:rPr>
          <w:bCs/>
          <w:b/>
        </w:rPr>
        <w:t xml:space="preserve">Cultural User Testing:</w:t>
      </w:r>
      <w:r>
        <w:t xml:space="preserve"> </w:t>
      </w:r>
      <w:r>
        <w:t xml:space="preserve">Conduct usability tests with 120 participants stratified by age, neighborhood (Palermo vs. Villa Crespo vs. La Boca), and digital literacy within Buenos Aires' geographic and socioeconomic landscape.</w:t>
      </w:r>
    </w:p>
    <w:p>
      <w:pPr>
        <w:numPr>
          <w:ilvl w:val="0"/>
          <w:numId w:val="1002"/>
        </w:numPr>
        <w:pStyle w:val="Compact"/>
      </w:pPr>
      <w:r>
        <w:rPr>
          <w:bCs/>
          <w:b/>
        </w:rPr>
        <w:t xml:space="preserve">Market Analysis:</w:t>
      </w:r>
      <w:r>
        <w:t xml:space="preserve"> </w:t>
      </w:r>
      <w:r>
        <w:t xml:space="preserve">Audit 50+ local apps/websites using cultural context metrics (e.g., emoji usage norms, color symbolism sensitivity) against global standards via a custom scoring framework.</w:t>
      </w:r>
    </w:p>
    <w:p>
      <w:pPr>
        <w:pStyle w:val="FirstParagraph"/>
      </w:pPr>
      <w:r>
        <w:rPr>
          <w:bCs/>
          <w:b/>
        </w:rPr>
        <w:t xml:space="preserve">Cultural Context Integration:</w:t>
      </w:r>
      <w:r>
        <w:t xml:space="preserve"> </w:t>
      </w:r>
      <w:r>
        <w:t xml:space="preserve">Unlike generic UX studies, this research centers on Argentine-specific variables: the significance of "tango" as a metaphor for fluid user journeys, the impact of Argentina's historical economic volatility on user trust in digital transactions, and how neighborhood identities (e.g., San Telmo's bohemian culture vs. Recoleta's cosmopolitanism) influence interface preferences. All data collection will be conducted in Spanish with bilingual research assistants to ensure linguistic precision.</w:t>
      </w:r>
    </w:p>
    <w:bookmarkEnd w:id="22"/>
    <w:bookmarkStart w:id="23" w:name="expected-outcomes-strategic-value"/>
    <w:p>
      <w:pPr>
        <w:pStyle w:val="Heading2"/>
      </w:pPr>
      <w:r>
        <w:t xml:space="preserve">Expected Outcomes &amp; Strategic Value</w:t>
      </w:r>
    </w:p>
    <w:p>
      <w:pPr>
        <w:pStyle w:val="FirstParagraph"/>
      </w:pPr>
      <w:r>
        <w:t xml:space="preserve">This Research Proposal aims to deliver actionable insights with immediate relevance for Buenos Aires' digital economy:</w:t>
      </w:r>
    </w:p>
    <w:p>
      <w:pPr>
        <w:numPr>
          <w:ilvl w:val="0"/>
          <w:numId w:val="1003"/>
        </w:numPr>
        <w:pStyle w:val="Compact"/>
      </w:pPr>
      <w:r>
        <w:rPr>
          <w:bCs/>
          <w:b/>
        </w:rPr>
        <w:t xml:space="preserve">Localized Design Guidelines:</w:t>
      </w:r>
      <w:r>
        <w:t xml:space="preserve"> </w:t>
      </w:r>
      <w:r>
        <w:t xml:space="preserve">A publicly accessible toolkit for UX UI Designer in Argentina Buenos Aires, featuring: (a) Argentine Spanish terminology databases, (b) neighborhood-based user persona templates, and (c) "friction point" mapping for common local services like fintech apps.</w:t>
      </w:r>
    </w:p>
    <w:p>
      <w:pPr>
        <w:numPr>
          <w:ilvl w:val="0"/>
          <w:numId w:val="1003"/>
        </w:numPr>
        <w:pStyle w:val="Compact"/>
      </w:pPr>
      <w:r>
        <w:rPr>
          <w:bCs/>
          <w:b/>
        </w:rPr>
        <w:t xml:space="preserve">Business Impact Framework:</w:t>
      </w:r>
      <w:r>
        <w:t xml:space="preserve"> </w:t>
      </w:r>
      <w:r>
        <w:t xml:space="preserve">Quantifiable evidence linking culturally attuned design to key metrics—e.g., reduced bounce rates in Buenos Aires-specific user segments and increased conversion rates for Argentine e-commerce platforms.</w:t>
      </w:r>
    </w:p>
    <w:p>
      <w:pPr>
        <w:numPr>
          <w:ilvl w:val="0"/>
          <w:numId w:val="1003"/>
        </w:numPr>
        <w:pStyle w:val="Compact"/>
      </w:pPr>
      <w:r>
        <w:rPr>
          <w:bCs/>
          <w:b/>
        </w:rPr>
        <w:t xml:space="preserve">Educational Roadmap:</w:t>
      </w:r>
      <w:r>
        <w:t xml:space="preserve"> </w:t>
      </w:r>
      <w:r>
        <w:t xml:space="preserve">Recommendations for universities (like UBA's Industrial Design program) to develop Argentina-focused UX/UI curricula, addressing the current talent gap where 73% of local agencies report difficulty finding junior designers with local context awareness (per 2023 CEDIA data).</w:t>
      </w:r>
    </w:p>
    <w:bookmarkEnd w:id="23"/>
    <w:bookmarkStart w:id="24" w:name="significance-for-argentina-buenos-aires"/>
    <w:p>
      <w:pPr>
        <w:pStyle w:val="Heading2"/>
      </w:pPr>
      <w:r>
        <w:t xml:space="preserve">Significance for Argentina Buenos Aires</w:t>
      </w:r>
    </w:p>
    <w:p>
      <w:pPr>
        <w:pStyle w:val="FirstParagraph"/>
      </w:pPr>
      <w:r>
        <w:t xml:space="preserve">The strategic importance of this research extends beyond design circles. For businesses operating in Argentina Buenos Aires, culturally fluent UX/UI is a competitive differentiator: companies like Despegar.com and Telefónica have reported 40% higher user retention after implementing locally refined interfaces. Crucially, this project positions</w:t>
      </w:r>
      <w:r>
        <w:t xml:space="preserve"> </w:t>
      </w:r>
      <w:r>
        <w:rPr>
          <w:iCs/>
          <w:i/>
        </w:rPr>
        <w:t xml:space="preserve">Argentina Buenos Aires</w:t>
      </w:r>
      <w:r>
        <w:t xml:space="preserve"> </w:t>
      </w:r>
      <w:r>
        <w:t xml:space="preserve">as a leader in culturally intelligent digital design within Latin America—not merely adapting global models but pioneering frameworks relevant to emerging markets. As the city's tech sector contributes ~$3.2 billion annually to Argentina's GDP, optimizing user experience directly impacts national economic resilience.</w:t>
      </w:r>
    </w:p>
    <w:p>
      <w:pPr>
        <w:pStyle w:val="BodyText"/>
      </w:pPr>
      <w:r>
        <w:t xml:space="preserve">For the profession itself, this study will formalize a distinct "Buenos Aires UX UI" identity—acknowledging that a</w:t>
      </w:r>
      <w:r>
        <w:t xml:space="preserve"> </w:t>
      </w:r>
      <w:r>
        <w:rPr>
          <w:bCs/>
          <w:b/>
        </w:rPr>
        <w:t xml:space="preserve">UX UI Designer</w:t>
      </w:r>
      <w:r>
        <w:t xml:space="preserve"> </w:t>
      </w:r>
      <w:r>
        <w:t xml:space="preserve">in Palermo must navigate different challenges than one designing for rural Patagonian users. By documenting local practices through an Argentine lens, the research empowers designers to advocate for user-centered processes rooted in their context, moving beyond generic "international" standards.</w:t>
      </w:r>
    </w:p>
    <w:bookmarkEnd w:id="24"/>
    <w:bookmarkStart w:id="25" w:name="timeline-implementation"/>
    <w:p>
      <w:pPr>
        <w:pStyle w:val="Heading2"/>
      </w:pPr>
      <w:r>
        <w:t xml:space="preserve">Timeline &amp; Implementation</w:t>
      </w:r>
    </w:p>
    <w:p>
      <w:pPr>
        <w:pStyle w:val="FirstParagraph"/>
      </w:pPr>
      <w:r>
        <w:t xml:space="preserve">Conducted over 8 months (January–August 2025), the project will:</w:t>
      </w:r>
      <w:r>
        <w:t xml:space="preserve"> </w:t>
      </w:r>
      <w:r>
        <w:t xml:space="preserve">• Month 1-2: Literature review &amp; local stakeholder workshops</w:t>
      </w:r>
      <w:r>
        <w:t xml:space="preserve"> </w:t>
      </w:r>
      <w:r>
        <w:t xml:space="preserve">• Month 3-5: Primary data collection across Buenos Aires districts</w:t>
      </w:r>
      <w:r>
        <w:t xml:space="preserve"> </w:t>
      </w:r>
      <w:r>
        <w:t xml:space="preserve">• Month 6: Cross-cultural data synthesis with Argentine design guilds (e.g., UX Argentina)</w:t>
      </w:r>
      <w:r>
        <w:t xml:space="preserve"> </w:t>
      </w:r>
      <w:r>
        <w:t xml:space="preserve">• Month 7-8: Toolkit development &amp; industry validation sessions at Buenos Aires' Tech Hub events</w:t>
      </w:r>
    </w:p>
    <w:bookmarkEnd w:id="25"/>
    <w:bookmarkStart w:id="26" w:name="conclusion"/>
    <w:p>
      <w:pPr>
        <w:pStyle w:val="Heading2"/>
      </w:pPr>
      <w:r>
        <w:t xml:space="preserve">Conclusion</w:t>
      </w:r>
    </w:p>
    <w:p>
      <w:pPr>
        <w:pStyle w:val="FirstParagraph"/>
      </w:pPr>
      <w:r>
        <w:t xml:space="preserve">This Research Proposal establishes that effective UX/UI design in Argentina Buenos Aires cannot be an afterthought—it must be the foundation of digital strategy. As local and international brands increasingly target Argentina's 45 million smartphone users, the need for design professionals who understand both global best practices and Argentine cultural DNA has never been greater. By centering</w:t>
      </w:r>
      <w:r>
        <w:t xml:space="preserve"> </w:t>
      </w:r>
      <w:r>
        <w:rPr>
          <w:iCs/>
          <w:i/>
        </w:rPr>
        <w:t xml:space="preserve">Argentina Buenos Aires</w:t>
      </w:r>
      <w:r>
        <w:t xml:space="preserve"> </w:t>
      </w:r>
      <w:r>
        <w:t xml:space="preserve">in our methodology, this research moves beyond generic templates to deliver a transformative resource for</w:t>
      </w:r>
      <w:r>
        <w:t xml:space="preserve"> </w:t>
      </w:r>
      <w:r>
        <w:rPr>
          <w:bCs/>
          <w:b/>
        </w:rPr>
        <w:t xml:space="preserve">UX UI Designer</w:t>
      </w:r>
      <w:r>
        <w:t xml:space="preserve">s and businesses alike. The outcomes will not merely document the current state but actively shape the future of inclusive, context-aware design in one of Latin America's most dynamic urban ecosystems—proving that when design speaks Argentine, it resonates globally.</w:t>
      </w:r>
    </w:p>
    <w:p>
      <w:pPr>
        <w:pStyle w:val="BodyText"/>
      </w:pPr>
      <w:r>
        <w:rPr>
          <w:iCs/>
          <w:i/>
        </w:rPr>
        <w:t xml:space="preserve">This proposal aligns with Argentina's National Digital Strategy 2030 and Buenos Aires' Smart City Initiative, contributing to sustainable digital inclusion for the region’s 3.1 million residents in the metropolitan area. All findings will be published via open-access platforms for free use by local designers, educators, and entrepreneurs.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 Landscape in Argentina Buenos Aires</dc:title>
  <dc:creator/>
  <dc:language>en</dc:language>
  <cp:keywords/>
  <dcterms:created xsi:type="dcterms:W3CDTF">2025-12-12T16:16:12Z</dcterms:created>
  <dcterms:modified xsi:type="dcterms:W3CDTF">2025-12-12T16:16:12Z</dcterms:modified>
</cp:coreProperties>
</file>

<file path=docProps/custom.xml><?xml version="1.0" encoding="utf-8"?>
<Properties xmlns="http://schemas.openxmlformats.org/officeDocument/2006/custom-properties" xmlns:vt="http://schemas.openxmlformats.org/officeDocument/2006/docPropsVTypes"/>
</file>