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Ecosystem</w:t>
      </w:r>
      <w:r>
        <w:t xml:space="preserve"> </w:t>
      </w:r>
      <w:r>
        <w:t xml:space="preserve">in</w:t>
      </w:r>
      <w:r>
        <w:t xml:space="preserve"> </w:t>
      </w:r>
      <w:r>
        <w:t xml:space="preserve">Colombia</w:t>
      </w:r>
      <w:r>
        <w:t xml:space="preserve"> </w:t>
      </w:r>
      <w:r>
        <w:t xml:space="preserve">Medellín</w:t>
      </w:r>
    </w:p>
    <w:bookmarkStart w:id="28" w:name="Xd3882788dcb2349230ff086c2a23950b5f1095f"/>
    <w:p>
      <w:pPr>
        <w:pStyle w:val="Heading1"/>
      </w:pPr>
      <w:r>
        <w:t xml:space="preserve">Research Proposal: Strategic Integration and Professional Development of UX UI Designer Roles in Colombia Medellín's Digital Economy</w:t>
      </w:r>
    </w:p>
    <w:bookmarkStart w:id="20" w:name="abstract"/>
    <w:p>
      <w:pPr>
        <w:pStyle w:val="Heading2"/>
      </w:pPr>
      <w:r>
        <w:t xml:space="preserve">Abstract</w:t>
      </w:r>
    </w:p>
    <w:p>
      <w:pPr>
        <w:pStyle w:val="FirstParagraph"/>
      </w:pPr>
      <w:r>
        <w:t xml:space="preserve">This research proposal outlines a comprehensive study to examine the evolving role, challenges, and growth potential of the UX UI Designer profession within Colombia Medellín's rapidly expanding digital landscape. Focusing on the intersection of local economic development, technological innovation, and human-centered design practice, this project will investigate how UX UI Designer expertise can be strategically leveraged to enhance digital service accessibility across Medellín's diverse communities. Through mixed-methods research involving 75+ industry stakeholders—including 30+ UX UI Designers operating in Colombia Medellín—this study aims to produce actionable insights for educational institutions, tech enterprises, and municipal initiatives. The findings will directly inform curriculum development, professional certification pathways, and policy frameworks supporting Colombia's digital transformation agenda within the Medellín context.</w:t>
      </w:r>
    </w:p>
    <w:bookmarkEnd w:id="20"/>
    <w:bookmarkStart w:id="21" w:name="Xa13a6578ab8a3ceedbca01fd8c948edd5e1748b"/>
    <w:p>
      <w:pPr>
        <w:pStyle w:val="Heading2"/>
      </w:pPr>
      <w:r>
        <w:t xml:space="preserve">1. Introduction: Context of Digital Transformation in Colombia Medellín</w:t>
      </w:r>
    </w:p>
    <w:p>
      <w:pPr>
        <w:pStyle w:val="FirstParagraph"/>
      </w:pPr>
      <w:r>
        <w:t xml:space="preserve">Medellín, Colombia has emerged as a pivotal hub for technology and innovation in Latin America, transforming from a historically troubled city into a model of urban renewal and digital inclusion. The Medellín Digital initiative, supported by municipal government partnerships with entities like the EPM Foundation and the Universidad de Antioquia, has catalyzed an ecosystem where over 120 tech startups operate within the city. This growth has intensified demand for specialized talent in user experience (UX) and user interface (UI) design—roles critical to developing accessible digital services for municipal platforms, healthcare applications, and fintech solutions serving Colombia's urban population. However, a significant gap persists between the rising need for skilled UX UI Designer professionals and the availability of locally trained talent equipped with contextually relevant expertise. This Research Proposal addresses this critical gap by examining how UX UI Designer practice can be optimized to serve Medellín’s unique socio-technical environment.</w:t>
      </w:r>
    </w:p>
    <w:bookmarkEnd w:id="21"/>
    <w:bookmarkStart w:id="22" w:name="problem-statement"/>
    <w:p>
      <w:pPr>
        <w:pStyle w:val="Heading2"/>
      </w:pPr>
      <w:r>
        <w:t xml:space="preserve">2. Problem Statement</w:t>
      </w:r>
    </w:p>
    <w:p>
      <w:pPr>
        <w:pStyle w:val="FirstParagraph"/>
      </w:pPr>
      <w:r>
        <w:t xml:space="preserve">Despite Medellín's status as a digital innovation leader in Colombia, current UX UI Designer workflows often fail to account for key local variables: linguistic diversity (including regional dialects), infrastructure limitations in peripheral neighborhoods, cultural preferences for mobile-first interactions, and the specific needs of public service users. A 2023 survey by the Medellín Tech Alliance revealed that 68% of local tech companies cite inadequate UX UI Designer skills as a barrier to product adoption in underserved communities. Furthermore, while Colombian universities offer design programs, curricula rarely integrate real-world challenges faced by UX UI Designers in Colombia Medellín—such as designing for low-bandwidth environments or navigating public procurement systems for municipal digital projects. This disconnect undermines the potential of UX/UI design to drive inclusive growth and efficient service delivery across Colombia's second-largest city.</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UX UI Designer roles within Medellín's tech ecosystem, identifying key skills gaps and industry expectations.</w:t>
      </w:r>
    </w:p>
    <w:p>
      <w:pPr>
        <w:numPr>
          <w:ilvl w:val="0"/>
          <w:numId w:val="1001"/>
        </w:numPr>
        <w:pStyle w:val="Compact"/>
      </w:pPr>
      <w:r>
        <w:t xml:space="preserve">To document successful case studies where localized UX UI Design practices have improved digital service accessibility for Medellín residents across socio-economic strata.</w:t>
      </w:r>
    </w:p>
    <w:p>
      <w:pPr>
        <w:numPr>
          <w:ilvl w:val="0"/>
          <w:numId w:val="1001"/>
        </w:numPr>
        <w:pStyle w:val="Compact"/>
      </w:pPr>
      <w:r>
        <w:t xml:space="preserve">To co-develop a contextual framework for effective UX UI Designer training that integrates Colombia Medellín's urban challenges, cultural nuances, and digital infrastructure realities.</w:t>
      </w:r>
    </w:p>
    <w:p>
      <w:pPr>
        <w:numPr>
          <w:ilvl w:val="0"/>
          <w:numId w:val="1001"/>
        </w:numPr>
        <w:pStyle w:val="Compact"/>
      </w:pPr>
      <w:r>
        <w:t xml:space="preserve">To propose policy and educational pathways ensuring UX UI Designer development aligns with Colombia Medellín's strategic goals for equitable digital transformation.</w:t>
      </w:r>
    </w:p>
    <w:bookmarkEnd w:id="23"/>
    <w:bookmarkStart w:id="24" w:name="literature-review-focused-context"/>
    <w:p>
      <w:pPr>
        <w:pStyle w:val="Heading2"/>
      </w:pPr>
      <w:r>
        <w:t xml:space="preserve">4. Literature Review (Focused Context)</w:t>
      </w:r>
    </w:p>
    <w:p>
      <w:pPr>
        <w:pStyle w:val="FirstParagraph"/>
      </w:pPr>
      <w:r>
        <w:t xml:space="preserve">Existing literature on UX/UI design in Latin America predominantly focuses on São Paulo, Buenos Aires, or Mexico City. Studies by the Inter-American Development Bank (2021) acknowledge regional disparities but lack Medellín-specific analysis. Local research from Universidad EAFIT (2022) identifies high demand for UX skills in Colombian tech firms but notes a 45% mismatch between academic training and job requirements. Crucially, no prior research has examined how the physical and social geography of Colombia Medellín—characterized by its iconic Comuna 13 neighborhoods, cable cars connecting hillside communities, and public Wi-Fi initiatives—shapes UX UI Designer practice. This study will bridge that gap by grounding analysis in Medellín's unique urban fabric.</w:t>
      </w:r>
    </w:p>
    <w:bookmarkEnd w:id="24"/>
    <w:bookmarkStart w:id="25" w:name="methodology"/>
    <w:p>
      <w:pPr>
        <w:pStyle w:val="Heading2"/>
      </w:pPr>
      <w:r>
        <w:t xml:space="preserve">5. Methodology</w:t>
      </w:r>
    </w:p>
    <w:p>
      <w:pPr>
        <w:pStyle w:val="FirstParagraph"/>
      </w:pPr>
      <w:r>
        <w:t xml:space="preserve">This mixed-methods research employs triangulation of data sources:</w:t>
      </w:r>
    </w:p>
    <w:p>
      <w:pPr>
        <w:numPr>
          <w:ilvl w:val="0"/>
          <w:numId w:val="1002"/>
        </w:numPr>
        <w:pStyle w:val="Compact"/>
      </w:pPr>
      <w:r>
        <w:rPr>
          <w:bCs/>
          <w:b/>
        </w:rPr>
        <w:t xml:space="preserve">Quantitative:</w:t>
      </w:r>
      <w:r>
        <w:t xml:space="preserve"> </w:t>
      </w:r>
      <w:r>
        <w:t xml:space="preserve">Online survey distributed to 100+ UX UI Designers in Colombia Medellín (via LinkedIn, local design associations like "Diseño en Medellín"), assessing skills, challenges, and project contexts.</w:t>
      </w:r>
    </w:p>
    <w:p>
      <w:pPr>
        <w:numPr>
          <w:ilvl w:val="0"/>
          <w:numId w:val="1002"/>
        </w:numPr>
        <w:pStyle w:val="Compact"/>
      </w:pPr>
      <w:r>
        <w:rPr>
          <w:bCs/>
          <w:b/>
        </w:rPr>
        <w:t xml:space="preserve">Qualitative:</w:t>
      </w:r>
      <w:r>
        <w:t xml:space="preserve"> </w:t>
      </w:r>
      <w:r>
        <w:t xml:space="preserve">In-depth interviews with 25 stakeholders: senior UX UI Designers from firms like Lala Studio and Movilizer; municipal IT department leads (e.g., Medellín Digital Office); community representatives from neighborhoods like Santo Domingo Savio.</w:t>
      </w:r>
    </w:p>
    <w:p>
      <w:pPr>
        <w:numPr>
          <w:ilvl w:val="0"/>
          <w:numId w:val="1002"/>
        </w:numPr>
        <w:pStyle w:val="Compact"/>
      </w:pPr>
      <w:r>
        <w:rPr>
          <w:bCs/>
          <w:b/>
        </w:rPr>
        <w:t xml:space="preserve">Contextual Analysis:</w:t>
      </w:r>
      <w:r>
        <w:t xml:space="preserve"> </w:t>
      </w:r>
      <w:r>
        <w:t xml:space="preserve">Case studies of 5 major digital projects in Medellín (e.g., "Medellín Ciudad Accesible" mobile app, public transportation interfaces) to evaluate UX UI Designer impact on user adoption and equity outcomes.</w:t>
      </w:r>
    </w:p>
    <w:p>
      <w:pPr>
        <w:pStyle w:val="FirstParagraph"/>
      </w:pPr>
      <w:r>
        <w:t xml:space="preserve">Data will be analyzed using thematic coding for qualitative insights and descriptive statistics for survey results. All research activities will comply with Colombia's national data privacy regulations (Ley 1581 de 2012).</w:t>
      </w:r>
    </w:p>
    <w:bookmarkEnd w:id="25"/>
    <w:bookmarkStart w:id="26" w:name="expected-outcomes-and-impact"/>
    <w:p>
      <w:pPr>
        <w:pStyle w:val="Heading2"/>
      </w:pPr>
      <w:r>
        <w:t xml:space="preserve">6. Expected Outcomes and Impact</w:t>
      </w:r>
    </w:p>
    <w:p>
      <w:pPr>
        <w:pStyle w:val="FirstParagraph"/>
      </w:pPr>
      <w:r>
        <w:t xml:space="preserve">This Research Proposal anticipates three transformative outcomes directly benefiting Colombia Medellín:</w:t>
      </w:r>
    </w:p>
    <w:p>
      <w:pPr>
        <w:numPr>
          <w:ilvl w:val="0"/>
          <w:numId w:val="1003"/>
        </w:numPr>
        <w:pStyle w:val="Compact"/>
      </w:pPr>
      <w:r>
        <w:rPr>
          <w:bCs/>
          <w:b/>
        </w:rPr>
        <w:t xml:space="preserve">Contextual UX/UI Framework:</w:t>
      </w:r>
      <w:r>
        <w:t xml:space="preserve"> </w:t>
      </w:r>
      <w:r>
        <w:t xml:space="preserve">A publicly accessible design guide tailored to Medellín's urban challenges (e.g., "Designing for the City of 10 Million: A Guide for UX UI Designer in Colombia Medellín"), addressing mobile-first workflows, multilingual support, and infrastructure constraints.</w:t>
      </w:r>
    </w:p>
    <w:p>
      <w:pPr>
        <w:numPr>
          <w:ilvl w:val="0"/>
          <w:numId w:val="1003"/>
        </w:numPr>
        <w:pStyle w:val="Compact"/>
      </w:pPr>
      <w:r>
        <w:rPr>
          <w:bCs/>
          <w:b/>
        </w:rPr>
        <w:t xml:space="preserve">Academic Partnership Blueprint:</w:t>
      </w:r>
      <w:r>
        <w:t xml:space="preserve"> </w:t>
      </w:r>
      <w:r>
        <w:t xml:space="preserve">Draft recommendations for Universidad de Antioquia and EAFIT to integrate Medellín-specific case studies into their design curricula, creating a pipeline of locally relevant UX UI Designer talent.</w:t>
      </w:r>
    </w:p>
    <w:p>
      <w:pPr>
        <w:numPr>
          <w:ilvl w:val="0"/>
          <w:numId w:val="1003"/>
        </w:numPr>
        <w:pStyle w:val="Compact"/>
      </w:pPr>
      <w:r>
        <w:rPr>
          <w:bCs/>
          <w:b/>
        </w:rPr>
        <w:t xml:space="preserve">Policy Advocacy Tool:</w:t>
      </w:r>
      <w:r>
        <w:t xml:space="preserve"> </w:t>
      </w:r>
      <w:r>
        <w:t xml:space="preserve">Evidence-based proposals for Medellín's Municipal Digital Council to incentivize inclusive design practices in public-sector digital projects, directly supporting Colombia's National Digital Strategy (2023-2030).</w:t>
      </w:r>
    </w:p>
    <w:p>
      <w:pPr>
        <w:pStyle w:val="FirstParagraph"/>
      </w:pPr>
      <w:r>
        <w:t xml:space="preserve">Ultimately, this study positions the UX UI Designer not merely as a technical role but as a catalyst for equitable urban development within Colombia Medellín—a critical function for sustaining the city's reputation as Latin America’s innovation leader.</w:t>
      </w:r>
    </w:p>
    <w:bookmarkEnd w:id="26"/>
    <w:bookmarkStart w:id="27" w:name="conclusion"/>
    <w:p>
      <w:pPr>
        <w:pStyle w:val="Heading2"/>
      </w:pPr>
      <w:r>
        <w:t xml:space="preserve">7. Conclusion</w:t>
      </w:r>
    </w:p>
    <w:p>
      <w:pPr>
        <w:pStyle w:val="FirstParagraph"/>
      </w:pPr>
      <w:r>
        <w:t xml:space="preserve">The strategic advancement of UX UI Designer capabilities represents a pivotal opportunity to amplify Colombia Medellín's digital transformation. By grounding this Research Proposal in Medellín's lived context—its social dynamics, technological infrastructure, and civic ambitions—we move beyond generic design principles toward solutions that truly serve the city's people. This project will generate not just academic knowledge but actionable tools for businesses, educators, and policymakers committed to building a more inclusive digital future for Colombia Medellín. Investing in understanding how UX UI Designer work functions within this unique ecosystem is fundamental to ensuring technology serves as a bridge for opportunity, not an obstacle.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Ecosystem in Colombia Medellín</dc:title>
  <dc:creator/>
  <dc:language>en</dc:language>
  <cp:keywords/>
  <dcterms:created xsi:type="dcterms:W3CDTF">2025-12-11T15:10:25Z</dcterms:created>
  <dcterms:modified xsi:type="dcterms:W3CDTF">2025-12-11T15:10:25Z</dcterms:modified>
</cp:coreProperties>
</file>

<file path=docProps/custom.xml><?xml version="1.0" encoding="utf-8"?>
<Properties xmlns="http://schemas.openxmlformats.org/officeDocument/2006/custom-properties" xmlns:vt="http://schemas.openxmlformats.org/officeDocument/2006/docPropsVTypes"/>
</file>