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Egypt</w:t>
      </w:r>
      <w:r>
        <w:t xml:space="preserve"> </w:t>
      </w:r>
      <w:r>
        <w:t xml:space="preserve">Alexandria</w:t>
      </w:r>
    </w:p>
    <w:bookmarkStart w:id="29" w:name="X3467a94c591b24ff486c7b9d441fb03c136013a"/>
    <w:p>
      <w:pPr>
        <w:pStyle w:val="Heading1"/>
      </w:pPr>
      <w:r>
        <w:t xml:space="preserve">Research Proposal: Advancing Digital Excellence through UX/UI Designers in Egypt Alexandria</w:t>
      </w:r>
    </w:p>
    <w:bookmarkStart w:id="20" w:name="i.-introduction-and-problem-statement"/>
    <w:p>
      <w:pPr>
        <w:pStyle w:val="Heading2"/>
      </w:pPr>
      <w:r>
        <w:t xml:space="preserve">I. Introduction and Problem Statement</w:t>
      </w:r>
    </w:p>
    <w:p>
      <w:pPr>
        <w:pStyle w:val="FirstParagraph"/>
      </w:pPr>
      <w:r>
        <w:t xml:space="preserve">The digital transformation wave sweeping across Egypt's urban centers has positioned Alexandria as a critical hub for technological innovation. However, despite the city's rich historical legacy and growing tech ecosystem, a significant gap persists in the adoption of user-centered design practices among local digital service providers. This Research Proposal addresses the urgent need to investigate how</w:t>
      </w:r>
      <w:r>
        <w:t xml:space="preserve"> </w:t>
      </w:r>
      <w:r>
        <w:rPr>
          <w:bCs/>
          <w:b/>
        </w:rPr>
        <w:t xml:space="preserve">UX UI Designer</w:t>
      </w:r>
      <w:r>
        <w:t xml:space="preserve"> </w:t>
      </w:r>
      <w:r>
        <w:t xml:space="preserve">professionals can bridge this gap, enhancing both digital product quality and user satisfaction within Egypt Alexandria's unique socio-economic context. Current market analysis indicates that over 65% of Egyptian digital platforms lack proper user research integration, resulting in high bounce rates and low adoption among Alexandria's diverse population—ranging from tech-savvy youth to elderly citizens navigating digital services for the first time.</w:t>
      </w:r>
    </w:p>
    <w:bookmarkEnd w:id="20"/>
    <w:bookmarkStart w:id="21" w:name="ii.-significance-of-the-study"/>
    <w:p>
      <w:pPr>
        <w:pStyle w:val="Heading2"/>
      </w:pPr>
      <w:r>
        <w:t xml:space="preserve">II. Significance of the Study</w:t>
      </w:r>
    </w:p>
    <w:p>
      <w:pPr>
        <w:pStyle w:val="FirstParagraph"/>
      </w:pPr>
      <w:r>
        <w:t xml:space="preserve">This investigation holds exceptional relevance for Egypt Alexandria as it directly aligns with the city's strategic vision to become a regional digital innovation capital. The proliferation of e-government services, fintech startups, and tourism platforms in Alexandria demands professional UX/UI expertise to avoid costly redesigns and cultural misalignment. Without systematic research into local user behaviors, digital initiatives risk perpetuating exclusionary design patterns—such as interfaces requiring high literacy levels or ignoring Arabic script nuances—that undermine national digital inclusion goals. This</w:t>
      </w:r>
      <w:r>
        <w:t xml:space="preserve"> </w:t>
      </w:r>
      <w:r>
        <w:rPr>
          <w:bCs/>
          <w:b/>
        </w:rPr>
        <w:t xml:space="preserve">Research Proposal</w:t>
      </w:r>
      <w:r>
        <w:t xml:space="preserve"> </w:t>
      </w:r>
      <w:r>
        <w:t xml:space="preserve">therefore seeks to establish a localized framework for</w:t>
      </w:r>
      <w:r>
        <w:t xml:space="preserve"> </w:t>
      </w:r>
      <w:r>
        <w:rPr>
          <w:bCs/>
          <w:b/>
        </w:rPr>
        <w:t xml:space="preserve">UX UI Designer</w:t>
      </w:r>
      <w:r>
        <w:t xml:space="preserve"> </w:t>
      </w:r>
      <w:r>
        <w:t xml:space="preserve">practice that respects Alexandria's cultural fabric while leveraging global best practices.</w:t>
      </w:r>
    </w:p>
    <w:bookmarkEnd w:id="21"/>
    <w:bookmarkStart w:id="22" w:name="X6774f6f431208ab06262e378e796e99ed982651"/>
    <w:p>
      <w:pPr>
        <w:pStyle w:val="Heading2"/>
      </w:pPr>
      <w:r>
        <w:t xml:space="preserve">III. Literature Review: Contextual Gaps in Egypt</w:t>
      </w:r>
    </w:p>
    <w:p>
      <w:pPr>
        <w:pStyle w:val="FirstParagraph"/>
      </w:pPr>
      <w:r>
        <w:t xml:space="preserve">National studies (e.g., ITIDA 2023) acknowledge Egypt's digital growth but overlook regional variations in user experience needs. Previous research focuses primarily on Cairo, neglecting Alexandria's distinct demographic profile—where over 40% of residents are under 30, and tourism-driven digital services constitute 18% of the local economy. International frameworks (Nielsen Norman Group, 2022) fail to address Arabic-language UI complexities like right-to-left text rendering or culturally specific iconography. Crucially, no existing research examines how</w:t>
      </w:r>
      <w:r>
        <w:t xml:space="preserve"> </w:t>
      </w:r>
      <w:r>
        <w:rPr>
          <w:bCs/>
          <w:b/>
        </w:rPr>
        <w:t xml:space="preserve">UX UI Designer</w:t>
      </w:r>
      <w:r>
        <w:t xml:space="preserve"> </w:t>
      </w:r>
      <w:r>
        <w:t xml:space="preserve">roles integrate with Egypt's traditional business models in Alexandria, where informal service networks often bypass digital interfaces entirely. This study will fill that void by generating data-specific to Alexandria's context.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landscape of UX/UI design practices among 50+ digital companies in Egypt Alexandria</w:t>
      </w:r>
    </w:p>
    <w:p>
      <w:pPr>
        <w:numPr>
          <w:ilvl w:val="0"/>
          <w:numId w:val="1001"/>
        </w:numPr>
        <w:pStyle w:val="Compact"/>
      </w:pPr>
      <w:r>
        <w:t xml:space="preserve">To identify cultural, linguistic, and infrastructural barriers affecting local user experiences</w:t>
      </w:r>
    </w:p>
    <w:p>
      <w:pPr>
        <w:numPr>
          <w:ilvl w:val="0"/>
          <w:numId w:val="1001"/>
        </w:numPr>
        <w:pStyle w:val="Compact"/>
      </w:pPr>
      <w:r>
        <w:t xml:space="preserve">To develop a culturally-responsive UX/UI design toolkit tailored for Alexandria's demographic diversity</w:t>
      </w:r>
    </w:p>
    <w:p>
      <w:pPr>
        <w:pStyle w:val="FirstParagraph"/>
      </w:pPr>
      <w:r>
        <w:t xml:space="preserve">Key research questions include: How do Arabic language patterns impact UI navigation? What are the primary pain points for elderly users accessing e-government portals in Alexandria? How can</w:t>
      </w:r>
      <w:r>
        <w:t xml:space="preserve"> </w:t>
      </w:r>
      <w:r>
        <w:rPr>
          <w:bCs/>
          <w:b/>
        </w:rPr>
        <w:t xml:space="preserve">UX UI Designer</w:t>
      </w:r>
      <w:r>
        <w:t xml:space="preserve"> </w:t>
      </w:r>
      <w:r>
        <w:t xml:space="preserve">workflows integrate with Alexandria's unique business ecosystems (e.g., port logistics, heritage tourism)?</w:t>
      </w:r>
    </w:p>
    <w:bookmarkEnd w:id="23"/>
    <w:bookmarkStart w:id="24" w:name="X9196810789d7a29af7e0bb1aab8ebde0bcf8da2"/>
    <w:p>
      <w:pPr>
        <w:pStyle w:val="Heading2"/>
      </w:pPr>
      <w:r>
        <w:t xml:space="preserve">V. Methodology: Mixed-Method Approach for Local Relevance</w:t>
      </w:r>
    </w:p>
    <w:p>
      <w:pPr>
        <w:pStyle w:val="FirstParagraph"/>
      </w:pPr>
      <w:r>
        <w:t xml:space="preserve">This study employs a three-phase methodology designed for Egypt Alexandria's realities:</w:t>
      </w:r>
    </w:p>
    <w:p>
      <w:pPr>
        <w:numPr>
          <w:ilvl w:val="0"/>
          <w:numId w:val="1002"/>
        </w:numPr>
        <w:pStyle w:val="Compact"/>
      </w:pPr>
      <w:r>
        <w:rPr>
          <w:bCs/>
          <w:b/>
        </w:rPr>
        <w:t xml:space="preserve">Phase 1: Contextual Mapping (Quantitative)</w:t>
      </w:r>
      <w:r>
        <w:t xml:space="preserve"> </w:t>
      </w:r>
      <w:r>
        <w:t xml:space="preserve">– Survey 300+ digital service users across Alexandria's districts (Montazah, Ramleh, Downtown) using stratified sampling to represent age, income, and tech proficiency. Tools will include localized Arabic-language questionnaires addressing interface comprehension and frustration points.</w:t>
      </w:r>
    </w:p>
    <w:p>
      <w:pPr>
        <w:numPr>
          <w:ilvl w:val="0"/>
          <w:numId w:val="1002"/>
        </w:numPr>
        <w:pStyle w:val="Compact"/>
      </w:pPr>
      <w:r>
        <w:rPr>
          <w:bCs/>
          <w:b/>
        </w:rPr>
        <w:t xml:space="preserve">Phase 2: Deep-Dive Workshops (Qualitative)</w:t>
      </w:r>
      <w:r>
        <w:t xml:space="preserve"> </w:t>
      </w:r>
      <w:r>
        <w:t xml:space="preserve">– Conduct 15 focus groups with Alexandria-based</w:t>
      </w:r>
      <w:r>
        <w:t xml:space="preserve"> </w:t>
      </w:r>
      <w:r>
        <w:rPr>
          <w:bCs/>
          <w:b/>
        </w:rPr>
        <w:t xml:space="preserve">UX UI Designer</w:t>
      </w:r>
      <w:r>
        <w:t xml:space="preserve">s from startups (e.g., Mobi, Fawry), government agencies, and NGOs to document current challenges in implementation.</w:t>
      </w:r>
    </w:p>
    <w:p>
      <w:pPr>
        <w:numPr>
          <w:ilvl w:val="0"/>
          <w:numId w:val="1002"/>
        </w:numPr>
        <w:pStyle w:val="Compact"/>
      </w:pPr>
      <w:r>
        <w:rPr>
          <w:bCs/>
          <w:b/>
        </w:rPr>
        <w:t xml:space="preserve">Phase 3: Co-Creation Sprints (Action Research)</w:t>
      </w:r>
      <w:r>
        <w:t xml:space="preserve"> </w:t>
      </w:r>
      <w:r>
        <w:t xml:space="preserve">– Partner with 5 Alexandria businesses to prototype solutions. For instance, redesigning a tourism app for elderly users via participatory design sessions in Al-Montazah public parks.</w:t>
      </w:r>
    </w:p>
    <w:p>
      <w:pPr>
        <w:pStyle w:val="FirstParagraph"/>
      </w:pPr>
      <w:r>
        <w:t xml:space="preserve">All fieldwork will adhere to Egyptian ethical guidelines while ensuring inclusivity—interpreters will be deployed for non-urban participants, and sessions held in accessible locations across Alexandria's neighborhoods. Data analysis will combine statistical modeling (SPSS) with thematic coding of qualitative transcripts.</w:t>
      </w:r>
    </w:p>
    <w:bookmarkEnd w:id="24"/>
    <w:bookmarkStart w:id="25" w:name="vi.-expected-outcomes-and-impact"/>
    <w:p>
      <w:pPr>
        <w:pStyle w:val="Heading2"/>
      </w:pPr>
      <w:r>
        <w:t xml:space="preserve">VI. Expected Outcomes and Impact</w:t>
      </w:r>
    </w:p>
    <w:p>
      <w:pPr>
        <w:pStyle w:val="FirstParagraph"/>
      </w:pPr>
      <w:r>
        <w:t xml:space="preserve">This research promises tangible outcomes for Egypt Alexandria:</w:t>
      </w:r>
    </w:p>
    <w:p>
      <w:pPr>
        <w:numPr>
          <w:ilvl w:val="0"/>
          <w:numId w:val="1003"/>
        </w:numPr>
        <w:pStyle w:val="Compact"/>
      </w:pPr>
      <w:r>
        <w:t xml:space="preserve">A publicly accessible "Alexandria User Experience Guide" outlining cultural design patterns (e.g., navigation preferences for religious institutions, payment method localization)</w:t>
      </w:r>
    </w:p>
    <w:p>
      <w:pPr>
        <w:numPr>
          <w:ilvl w:val="0"/>
          <w:numId w:val="1003"/>
        </w:numPr>
        <w:pStyle w:val="Compact"/>
      </w:pPr>
      <w:r>
        <w:t xml:space="preserve">Training modules for local universities (e.g., Alexandria University's Faculty of Engineering) to integrate Egypt-specific UX/UI curricula</w:t>
      </w:r>
    </w:p>
    <w:p>
      <w:pPr>
        <w:numPr>
          <w:ilvl w:val="0"/>
          <w:numId w:val="1003"/>
        </w:numPr>
        <w:pStyle w:val="Compact"/>
      </w:pPr>
      <w:r>
        <w:t xml:space="preserve">A cost-benefit model demonstrating ROI for businesses adopting user-centered design, targeting 30% reduction in user abandonment rates</w:t>
      </w:r>
    </w:p>
    <w:p>
      <w:pPr>
        <w:pStyle w:val="FirstParagraph"/>
      </w:pPr>
      <w:r>
        <w:t xml:space="preserve">Crucially, the study will position Alexandria as a benchmark for regional digital inclusion. By quantifying how culturally aware</w:t>
      </w:r>
      <w:r>
        <w:t xml:space="preserve"> </w:t>
      </w:r>
      <w:r>
        <w:rPr>
          <w:bCs/>
          <w:b/>
        </w:rPr>
        <w:t xml:space="preserve">UX UI Designer</w:t>
      </w:r>
      <w:r>
        <w:t xml:space="preserve"> </w:t>
      </w:r>
      <w:r>
        <w:t xml:space="preserve">practices drive engagement—e.g., through a case study on reducing e-tax filing errors by 45% in Alexandria—we aim to catalyze policy shifts within Egypt's Ministry of Communications.</w:t>
      </w:r>
    </w:p>
    <w:bookmarkEnd w:id="25"/>
    <w:bookmarkStart w:id="26" w:name="Xd7e3ac5566e328396a422fe947afabd47d6d178"/>
    <w:p>
      <w:pPr>
        <w:pStyle w:val="Heading2"/>
      </w:pPr>
      <w:r>
        <w:t xml:space="preserve">VII. Implementation Timeline (6-Month Study)</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synthesis + stakeholder mapping (Alexandria Chamber of Commerce, Tech Alliance)</w:t>
      </w:r>
    </w:p>
    <w:p>
      <w:pPr>
        <w:pStyle w:val="BodyText"/>
      </w:pPr>
      <w:r>
        <w:t xml:space="preserve">Months 2-3</w:t>
      </w:r>
    </w:p>
    <w:p>
      <w:pPr>
        <w:pStyle w:val="BodyText"/>
      </w:pPr>
      <w:r>
        <w:t xml:space="preserve">User surveys across Alexandria districts + designer interviews</w:t>
      </w:r>
    </w:p>
    <w:p>
      <w:pPr>
        <w:pStyle w:val="BodyText"/>
      </w:pPr>
      <w:r>
        <w:t xml:space="preserve">Month 4</w:t>
      </w:r>
    </w:p>
    <w:p>
      <w:pPr>
        <w:pStyle w:val="BodyText"/>
      </w:pPr>
      <w:r>
        <w:t xml:space="preserve">Co-creation workshops with 5 partner organizations (e.g., Alexandria Tourism Authority, local fintech)</w:t>
      </w:r>
    </w:p>
    <w:p>
      <w:pPr>
        <w:pStyle w:val="BodyText"/>
      </w:pPr>
      <w:r>
        <w:t xml:space="preserve">Month 5</w:t>
      </w:r>
    </w:p>
    <w:p>
      <w:pPr>
        <w:pStyle w:val="BodyText"/>
      </w:pPr>
      <w:r>
        <w:t xml:space="preserve">Data analysis + toolkit development</w:t>
      </w:r>
    </w:p>
    <w:p>
      <w:pPr>
        <w:pStyle w:val="BodyText"/>
      </w:pPr>
      <w:r>
        <w:t xml:space="preserve">Month 6</w:t>
      </w:r>
    </w:p>
    <w:p>
      <w:pPr>
        <w:pStyle w:val="BodyText"/>
      </w:pPr>
      <w:r>
        <w:t xml:space="preserve">Pilot report delivery to Egyptian Ministry of Digital Transformation; public symposium in Alexandria City Hall</w:t>
      </w:r>
    </w:p>
    <w:bookmarkEnd w:id="26"/>
    <w:bookmarkStart w:id="27" w:name="viii.-conclusion-why-alexandria-matters"/>
    <w:p>
      <w:pPr>
        <w:pStyle w:val="Heading2"/>
      </w:pPr>
      <w:r>
        <w:t xml:space="preserve">VIII. Conclusion: Why Alexandria Matters</w:t>
      </w:r>
    </w:p>
    <w:p>
      <w:pPr>
        <w:pStyle w:val="FirstParagraph"/>
      </w:pPr>
      <w:r>
        <w:t xml:space="preserve">Egypt Alexandria represents a microcosm of the broader digital transformation challenges facing developing economies—where technological potential collides with cultural context. This Research Proposal asserts that professionalizing the</w:t>
      </w:r>
      <w:r>
        <w:t xml:space="preserve"> </w:t>
      </w:r>
      <w:r>
        <w:rPr>
          <w:bCs/>
          <w:b/>
        </w:rPr>
        <w:t xml:space="preserve">UX UI Designer</w:t>
      </w:r>
      <w:r>
        <w:t xml:space="preserve"> </w:t>
      </w:r>
      <w:r>
        <w:t xml:space="preserve">role within Egypt's second-largest city is not merely an operational need but a strategic imperative for inclusive growth. By centering Alexandria's unique identity—from its Mediterranean coastal culture to its legacy as a historic cosmopolitan port—we will generate transferable insights for other Arab cities while building local capacity that directly serves Egyptians. The success of this study will transform how digital services are conceived in Alexandria, proving that user experience design is the bridge between Egypt's digital ambitions and the lived realities of its citizens.</w:t>
      </w:r>
    </w:p>
    <w:bookmarkEnd w:id="27"/>
    <w:bookmarkStart w:id="28" w:name="ix.-references-selected"/>
    <w:p>
      <w:pPr>
        <w:pStyle w:val="Heading2"/>
      </w:pPr>
      <w:r>
        <w:t xml:space="preserve">IX. References (Selected)</w:t>
      </w:r>
    </w:p>
    <w:p>
      <w:pPr>
        <w:numPr>
          <w:ilvl w:val="0"/>
          <w:numId w:val="1004"/>
        </w:numPr>
        <w:pStyle w:val="Compact"/>
      </w:pPr>
      <w:r>
        <w:t xml:space="preserve">Egypt ICT Development Report 2023. Ministry of Communications and Information Technology.</w:t>
      </w:r>
    </w:p>
    <w:p>
      <w:pPr>
        <w:numPr>
          <w:ilvl w:val="0"/>
          <w:numId w:val="1004"/>
        </w:numPr>
        <w:pStyle w:val="Compact"/>
      </w:pPr>
      <w:r>
        <w:t xml:space="preserve">Abdel-Maksoud, M. (2021). Cultural Considerations in Arabic UX Design. Journal of Human-Computer Interaction, 45(3).</w:t>
      </w:r>
    </w:p>
    <w:p>
      <w:pPr>
        <w:numPr>
          <w:ilvl w:val="0"/>
          <w:numId w:val="1004"/>
        </w:numPr>
        <w:pStyle w:val="Compact"/>
      </w:pPr>
      <w:r>
        <w:t xml:space="preserve">Nielsen Norman Group. (2022). Middle East Digital User Behavior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Impact in Egypt Alexandria</dc:title>
  <dc:creator/>
  <dc:language>en</dc:language>
  <cp:keywords/>
  <dcterms:created xsi:type="dcterms:W3CDTF">2025-12-11T08:48:22Z</dcterms:created>
  <dcterms:modified xsi:type="dcterms:W3CDTF">2025-12-11T08:48:22Z</dcterms:modified>
</cp:coreProperties>
</file>

<file path=docProps/custom.xml><?xml version="1.0" encoding="utf-8"?>
<Properties xmlns="http://schemas.openxmlformats.org/officeDocument/2006/custom-properties" xmlns:vt="http://schemas.openxmlformats.org/officeDocument/2006/docPropsVTypes"/>
</file>