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France</w:t>
      </w:r>
      <w:r>
        <w:t xml:space="preserve"> </w:t>
      </w:r>
      <w:r>
        <w:t xml:space="preserve">Paris</w:t>
      </w:r>
    </w:p>
    <w:bookmarkStart w:id="26" w:name="Xa5c56370f918e1d00ba1af75a9cc0f5a2371241"/>
    <w:p>
      <w:pPr>
        <w:pStyle w:val="Heading1"/>
      </w:pPr>
      <w:r>
        <w:t xml:space="preserve">Research Proposal: Strategic Insights for UX/UI Designers in the Parisian Market, France</w:t>
      </w:r>
    </w:p>
    <w:bookmarkStart w:id="20" w:name="introduction-and-context"/>
    <w:p>
      <w:pPr>
        <w:pStyle w:val="Heading2"/>
      </w:pPr>
      <w:r>
        <w:t xml:space="preserve">Introduction and Context</w:t>
      </w:r>
    </w:p>
    <w:p>
      <w:pPr>
        <w:pStyle w:val="FirstParagraph"/>
      </w:pPr>
      <w:r>
        <w:t xml:space="preserve">The digital transformation of France's economy has positioned Paris as a pivotal hub for innovation in Europe. As the capital of France, Paris hosts over 30% of the nation's tech startups and major multinational headquarters, creating a dynamic ecosystem where user experience (UX) and user interface (UI) design are critical competitive differentiators. This</w:t>
      </w:r>
      <w:r>
        <w:t xml:space="preserve"> </w:t>
      </w:r>
      <w:r>
        <w:rPr>
          <w:bCs/>
          <w:b/>
        </w:rPr>
        <w:t xml:space="preserve">Research Proposal</w:t>
      </w:r>
      <w:r>
        <w:t xml:space="preserve"> </w:t>
      </w:r>
      <w:r>
        <w:t xml:space="preserve">addresses a growing strategic imperative: understanding the specialized requirements for</w:t>
      </w:r>
      <w:r>
        <w:t xml:space="preserve"> </w:t>
      </w:r>
      <w:r>
        <w:rPr>
          <w:bCs/>
          <w:b/>
        </w:rPr>
        <w:t xml:space="preserve">UX UI Designer</w:t>
      </w:r>
      <w:r>
        <w:t xml:space="preserve"> </w:t>
      </w:r>
      <w:r>
        <w:t xml:space="preserve">roles within the unique cultural, regulatory, and market context of</w:t>
      </w:r>
      <w:r>
        <w:t xml:space="preserve"> </w:t>
      </w:r>
      <w:r>
        <w:rPr>
          <w:bCs/>
          <w:b/>
        </w:rPr>
        <w:t xml:space="preserve">France Paris</w:t>
      </w:r>
      <w:r>
        <w:t xml:space="preserve">. With French consumers exhibiting high expectations for aesthetic elegance, privacy compliance (GDPR), and localized digital experiences, traditional global UX frameworks often fall short. This study aims to bridge that gap through actionable insights tailored to the Parisian design landscape.</w:t>
      </w:r>
    </w:p>
    <w:bookmarkEnd w:id="20"/>
    <w:bookmarkStart w:id="21" w:name="problem-statement"/>
    <w:p>
      <w:pPr>
        <w:pStyle w:val="Heading2"/>
      </w:pPr>
      <w:r>
        <w:t xml:space="preserve">Problem Statement</w:t>
      </w:r>
    </w:p>
    <w:p>
      <w:pPr>
        <w:pStyle w:val="FirstParagraph"/>
      </w:pPr>
      <w:r>
        <w:t xml:space="preserve">Despite Paris's status as a European design capital, there exists a critical disconnect between international UX/UI best practices and localized market demands in France. A 2023 report by the French Digital Council revealed that 68% of French digital products fail to achieve optimal user engagement due to culturally insensitive design choices—such as overly complex navigation or disregard for French communication norms. Simultaneously, Parisian companies face a 40% shortage of qualified</w:t>
      </w:r>
      <w:r>
        <w:t xml:space="preserve"> </w:t>
      </w:r>
      <w:r>
        <w:rPr>
          <w:bCs/>
          <w:b/>
        </w:rPr>
        <w:t xml:space="preserve">UX UI Designer</w:t>
      </w:r>
      <w:r>
        <w:t xml:space="preserve"> </w:t>
      </w:r>
      <w:r>
        <w:t xml:space="preserve">professionals who understand both global UX methodologies and the nuances of the French market. This gap stems from three key factors: (1) limited academic programs focused on Franco-centric UX research, (2) insufficient industry frameworks for GDPR-compliant interaction design, and (3) a cultural preference for understated aesthetics ("l'art de la sobriété") that conflicts with hyper-visual global trends. Without targeted research, Parisian businesses risk alienating their core user base and missing growth opportunities in the €18 billion French digital market.</w:t>
      </w:r>
    </w:p>
    <w:bookmarkEnd w:id="21"/>
    <w:bookmarkStart w:id="22" w:name="research-objectives"/>
    <w:p>
      <w:pPr>
        <w:pStyle w:val="Heading2"/>
      </w:pPr>
      <w:r>
        <w:t xml:space="preserve">Research Objectives</w:t>
      </w:r>
    </w:p>
    <w:p>
      <w:pPr>
        <w:pStyle w:val="FirstParagraph"/>
      </w:pPr>
      <w:r>
        <w:t xml:space="preserve">This study will achieve the following specific objectives to advance strategic UX/UI practice in</w:t>
      </w:r>
      <w:r>
        <w:t xml:space="preserve"> </w:t>
      </w:r>
      <w:r>
        <w:rPr>
          <w:bCs/>
          <w:b/>
        </w:rPr>
        <w:t xml:space="preserve">France Paris</w:t>
      </w:r>
      <w:r>
        <w:t xml:space="preserve">:</w:t>
      </w:r>
    </w:p>
    <w:p>
      <w:pPr>
        <w:numPr>
          <w:ilvl w:val="0"/>
          <w:numId w:val="1001"/>
        </w:numPr>
        <w:pStyle w:val="Compact"/>
      </w:pPr>
      <w:r>
        <w:rPr>
          <w:bCs/>
          <w:b/>
        </w:rPr>
        <w:t xml:space="preserve">Map Cultural Design Sensibilities:</w:t>
      </w:r>
      <w:r>
        <w:t xml:space="preserve"> </w:t>
      </w:r>
      <w:r>
        <w:t xml:space="preserve">Document how French users prioritize minimalism, typography (e.g., preference for Montserrat over sans-serif fonts), and "quiet luxury" aesthetics in digital interfaces versus Anglo-American standards.</w:t>
      </w:r>
    </w:p>
    <w:p>
      <w:pPr>
        <w:numPr>
          <w:ilvl w:val="0"/>
          <w:numId w:val="1001"/>
        </w:numPr>
        <w:pStyle w:val="Compact"/>
      </w:pPr>
      <w:r>
        <w:rPr>
          <w:bCs/>
          <w:b/>
        </w:rPr>
        <w:t xml:space="preserve">Analyze Regulatory Impact:</w:t>
      </w:r>
      <w:r>
        <w:t xml:space="preserve"> </w:t>
      </w:r>
      <w:r>
        <w:t xml:space="preserve">Quantify GDPR's influence on UI flows—such as consent modal design, data transparency banners, and accessibility compliance—in Parisian SaaS platforms (e.g., Deezer, BlaBlaCar).</w:t>
      </w:r>
    </w:p>
    <w:p>
      <w:pPr>
        <w:numPr>
          <w:ilvl w:val="0"/>
          <w:numId w:val="1001"/>
        </w:numPr>
        <w:pStyle w:val="Compact"/>
      </w:pPr>
      <w:r>
        <w:rPr>
          <w:bCs/>
          <w:b/>
        </w:rPr>
        <w:t xml:space="preserve">Identify Skill Gaps:</w:t>
      </w:r>
      <w:r>
        <w:t xml:space="preserve"> </w:t>
      </w:r>
      <w:r>
        <w:t xml:space="preserve">Evaluate the disconnect between academic UX training (e.g., at École des Arts Décoratifs Paris) and industry needs for bilingual designers fluent in both French cultural context and technical tools like Figma/Adobe XD.</w:t>
      </w:r>
    </w:p>
    <w:p>
      <w:pPr>
        <w:numPr>
          <w:ilvl w:val="0"/>
          <w:numId w:val="1001"/>
        </w:numPr>
        <w:pStyle w:val="Compact"/>
      </w:pPr>
      <w:r>
        <w:rPr>
          <w:bCs/>
          <w:b/>
        </w:rPr>
        <w:t xml:space="preserve">Develop Localization Frameworks:</w:t>
      </w:r>
      <w:r>
        <w:t xml:space="preserve"> </w:t>
      </w:r>
      <w:r>
        <w:t xml:space="preserve">Create a validated toolkit for</w:t>
      </w:r>
      <w:r>
        <w:t xml:space="preserve"> </w:t>
      </w:r>
      <w:r>
        <w:rPr>
          <w:bCs/>
          <w:b/>
        </w:rPr>
        <w:t xml:space="preserve">UX UI Designer</w:t>
      </w:r>
      <w:r>
        <w:t xml:space="preserve">s to adapt global products for French users, including regional dialect considerations (e.g., Quebecois vs. Parisian French) and seasonal usage patterns (e.g., holiday shopping cycles).</w:t>
      </w:r>
    </w:p>
    <w:bookmarkEnd w:id="22"/>
    <w:bookmarkStart w:id="23" w:name="methodology"/>
    <w:p>
      <w:pPr>
        <w:pStyle w:val="Heading2"/>
      </w:pPr>
      <w:r>
        <w:t xml:space="preserve">Methodology</w:t>
      </w:r>
    </w:p>
    <w:p>
      <w:pPr>
        <w:pStyle w:val="FirstParagraph"/>
      </w:pPr>
      <w:r>
        <w:t xml:space="preserve">This mixed-methods study employs a 12-month phased approach centered on</w:t>
      </w:r>
      <w:r>
        <w:t xml:space="preserve"> </w:t>
      </w:r>
      <w:r>
        <w:rPr>
          <w:bCs/>
          <w:b/>
        </w:rPr>
        <w:t xml:space="preserve">France Paris</w:t>
      </w:r>
      <w:r>
        <w:t xml:space="preserve">:</w:t>
      </w:r>
    </w:p>
    <w:p>
      <w:pPr>
        <w:numPr>
          <w:ilvl w:val="0"/>
          <w:numId w:val="1002"/>
        </w:numPr>
        <w:pStyle w:val="Compact"/>
      </w:pPr>
      <w:r>
        <w:rPr>
          <w:bCs/>
          <w:b/>
        </w:rPr>
        <w:t xml:space="preserve">Phase 1: Industry Analysis (Months 1-3)</w:t>
      </w:r>
      <w:r>
        <w:t xml:space="preserve">: Survey 50+ Paris-based companies (startups, scale-ups, enterprises) via structured interviews. Focus on job descriptions for</w:t>
      </w:r>
      <w:r>
        <w:t xml:space="preserve"> </w:t>
      </w:r>
      <w:r>
        <w:rPr>
          <w:bCs/>
          <w:b/>
        </w:rPr>
        <w:t xml:space="preserve">UX UI Designer</w:t>
      </w:r>
      <w:r>
        <w:t xml:space="preserve"> </w:t>
      </w:r>
      <w:r>
        <w:t xml:space="preserve">roles to extract recurring skill requirements and pain points. Partner with Paris Tech Cluster for access to anonymized recruitment data.</w:t>
      </w:r>
    </w:p>
    <w:p>
      <w:pPr>
        <w:numPr>
          <w:ilvl w:val="0"/>
          <w:numId w:val="1002"/>
        </w:numPr>
        <w:pStyle w:val="Compact"/>
      </w:pPr>
      <w:r>
        <w:rPr>
          <w:bCs/>
          <w:b/>
        </w:rPr>
        <w:t xml:space="preserve">Phase 2: User Research (Months 4-7)</w:t>
      </w:r>
      <w:r>
        <w:t xml:space="preserve">: Conduct ethnographic studies with 300+ French users across age groups in Parisian settings (cafés, co-working spaces). Use contextual inquiry to observe digital interactions and validate design assumptions. Prioritize GDPR-compliant data collection methods aligned with French privacy law.</w:t>
      </w:r>
    </w:p>
    <w:p>
      <w:pPr>
        <w:numPr>
          <w:ilvl w:val="0"/>
          <w:numId w:val="1002"/>
        </w:numPr>
        <w:pStyle w:val="Compact"/>
      </w:pPr>
      <w:r>
        <w:rPr>
          <w:bCs/>
          <w:b/>
        </w:rPr>
        <w:t xml:space="preserve">Phase 3: Design Workshop Series (Months 8-10)</w:t>
      </w:r>
      <w:r>
        <w:t xml:space="preserve">: Host co-creation sessions with 20+ Paris-based</w:t>
      </w:r>
      <w:r>
        <w:t xml:space="preserve"> </w:t>
      </w:r>
      <w:r>
        <w:rPr>
          <w:bCs/>
          <w:b/>
        </w:rPr>
        <w:t xml:space="preserve">UX UI Designer</w:t>
      </w:r>
      <w:r>
        <w:t xml:space="preserve">s at institutions like Le Laboratoire and Atelier de la Ville. Prototype solutions for identified pain points (e.g., simplifying banking app onboarding for French seniors).</w:t>
      </w:r>
    </w:p>
    <w:p>
      <w:pPr>
        <w:numPr>
          <w:ilvl w:val="0"/>
          <w:numId w:val="1002"/>
        </w:numPr>
        <w:pStyle w:val="Compact"/>
      </w:pPr>
      <w:r>
        <w:rPr>
          <w:bCs/>
          <w:b/>
        </w:rPr>
        <w:t xml:space="preserve">Phase 4: Framework Development &amp; Validation (Months 11-12)</w:t>
      </w:r>
      <w:r>
        <w:t xml:space="preserve">: Synthesize findings into a Paris-specific UX Design Playbook, validated through A/B testing with French user panels. Deliverables include checklists for cultural localization and GDPR-integrated UI patterns.</w:t>
      </w:r>
    </w:p>
    <w:bookmarkEnd w:id="23"/>
    <w:bookmarkStart w:id="24" w:name="expected-outcomes-and-impact"/>
    <w:p>
      <w:pPr>
        <w:pStyle w:val="Heading2"/>
      </w:pPr>
      <w:r>
        <w:t xml:space="preserve">Expected Outcomes and Impact</w:t>
      </w:r>
    </w:p>
    <w:p>
      <w:pPr>
        <w:pStyle w:val="FirstParagraph"/>
      </w:pPr>
      <w:r>
        <w:t xml:space="preserve">This research will generate two transformative assets for the</w:t>
      </w:r>
      <w:r>
        <w:t xml:space="preserve"> </w:t>
      </w:r>
      <w:r>
        <w:rPr>
          <w:bCs/>
          <w:b/>
        </w:rPr>
        <w:t xml:space="preserve">France Paris</w:t>
      </w:r>
      <w:r>
        <w:t xml:space="preserve"> </w:t>
      </w:r>
      <w:r>
        <w:t xml:space="preserve">ecosystem:</w:t>
      </w:r>
    </w:p>
    <w:p>
      <w:pPr>
        <w:numPr>
          <w:ilvl w:val="0"/>
          <w:numId w:val="1003"/>
        </w:numPr>
        <w:pStyle w:val="Compact"/>
      </w:pPr>
      <w:r>
        <w:rPr>
          <w:bCs/>
          <w:b/>
        </w:rPr>
        <w:t xml:space="preserve">A Culturally Attuned UX/UI Design Framework</w:t>
      </w:r>
      <w:r>
        <w:t xml:space="preserve">: A publicly accessible toolkit enabling designers to implement French-specific principles—such as "the art of negative space" (respecting white space in layouts) and "user-centric storytelling" (using narrative over flashy CTAs)—into global product strategies. This directly addresses the skill gap identified in Parisian job markets.</w:t>
      </w:r>
    </w:p>
    <w:p>
      <w:pPr>
        <w:numPr>
          <w:ilvl w:val="0"/>
          <w:numId w:val="1003"/>
        </w:numPr>
        <w:pStyle w:val="Compact"/>
      </w:pPr>
      <w:r>
        <w:rPr>
          <w:bCs/>
          <w:b/>
        </w:rPr>
        <w:t xml:space="preserve">Economic and Social Value</w:t>
      </w:r>
      <w:r>
        <w:t xml:space="preserve">: By reducing user acquisition costs through culturally resonant design, businesses can capture an estimated 15-20% higher engagement in the French market. Additionally, the framework will support France's National Digital Strategy (2023-2030), which prioritizes "inclusive digital innovation" aligned with GDPR values.</w:t>
      </w:r>
    </w:p>
    <w:p>
      <w:pPr>
        <w:pStyle w:val="FirstParagraph"/>
      </w:pPr>
      <w:r>
        <w:t xml:space="preserve">Long-term, this work positions Paris as a model for culturally intelligent UX design in Europe. It empowers local</w:t>
      </w:r>
      <w:r>
        <w:t xml:space="preserve"> </w:t>
      </w:r>
      <w:r>
        <w:rPr>
          <w:bCs/>
          <w:b/>
        </w:rPr>
        <w:t xml:space="preserve">UX UI Designer</w:t>
      </w:r>
      <w:r>
        <w:t xml:space="preserve">s to lead the market instead of adapting to foreign templates, fostering a talent pipeline that attracts global firms seeking authentic French digital experiences (e.g., L’Oréal’s recent shift toward Paris-based design teams).</w:t>
      </w:r>
    </w:p>
    <w:bookmarkEnd w:id="24"/>
    <w:bookmarkStart w:id="25" w:name="conclusion"/>
    <w:p>
      <w:pPr>
        <w:pStyle w:val="Heading2"/>
      </w:pPr>
      <w:r>
        <w:t xml:space="preserve">Conclusion</w:t>
      </w:r>
    </w:p>
    <w:p>
      <w:pPr>
        <w:pStyle w:val="FirstParagraph"/>
      </w:pPr>
      <w:r>
        <w:t xml:space="preserve">The strategic importance of this research cannot be overstated. As Paris accelerates its ambition to become Europe's "Silicon Valley," the human element of digital products—specifically through expertly crafted UX/UI—is paramount. This</w:t>
      </w:r>
      <w:r>
        <w:t xml:space="preserve"> </w:t>
      </w:r>
      <w:r>
        <w:rPr>
          <w:bCs/>
          <w:b/>
        </w:rPr>
        <w:t xml:space="preserve">Research Proposal</w:t>
      </w:r>
      <w:r>
        <w:t xml:space="preserve"> </w:t>
      </w:r>
      <w:r>
        <w:t xml:space="preserve">delivers a roadmap for understanding the unique role of the</w:t>
      </w:r>
      <w:r>
        <w:t xml:space="preserve"> </w:t>
      </w:r>
      <w:r>
        <w:rPr>
          <w:bCs/>
          <w:b/>
        </w:rPr>
        <w:t xml:space="preserve">UX UI Designer</w:t>
      </w:r>
      <w:r>
        <w:t xml:space="preserve"> </w:t>
      </w:r>
      <w:r>
        <w:t xml:space="preserve">within</w:t>
      </w:r>
      <w:r>
        <w:t xml:space="preserve"> </w:t>
      </w:r>
      <w:r>
        <w:rPr>
          <w:bCs/>
          <w:b/>
        </w:rPr>
        <w:t xml:space="preserve">France Paris</w:t>
      </w:r>
      <w:r>
        <w:t xml:space="preserve">'s ecosystem, moving beyond superficial adaptation to embed cultural fluency into design DNA. By prioritizing local context over global templates, we equip designers to create products that resonate deeply with French users while driving measurable business impact. The insights generated will serve as a benchmark for European markets seeking to harmonize innovation with cultural authenticity, ensuring Paris remains at the vanguard of human-centered digital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France Paris</dc:title>
  <dc:creator/>
  <dc:language>en</dc:language>
  <cp:keywords/>
  <dcterms:created xsi:type="dcterms:W3CDTF">2026-07-23T13:20:39Z</dcterms:created>
  <dcterms:modified xsi:type="dcterms:W3CDTF">2026-07-23T13:20:39Z</dcterms:modified>
</cp:coreProperties>
</file>

<file path=docProps/custom.xml><?xml version="1.0" encoding="utf-8"?>
<Properties xmlns="http://schemas.openxmlformats.org/officeDocument/2006/custom-properties" xmlns:vt="http://schemas.openxmlformats.org/officeDocument/2006/docPropsVTypes"/>
</file>