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16ab62b5ce0d1064246b79ac17e7d3a70b82532"/>
    <w:p>
      <w:pPr>
        <w:pStyle w:val="Heading1"/>
      </w:pPr>
      <w:r>
        <w:t xml:space="preserve">Research Proposal: Optimizing User Experience and Interface Design for Digital Solutions in Ghana Accra</w:t>
      </w:r>
    </w:p>
    <w:bookmarkStart w:id="20" w:name="introduction"/>
    <w:p>
      <w:pPr>
        <w:pStyle w:val="Heading2"/>
      </w:pPr>
      <w:r>
        <w:t xml:space="preserve">1. Introduction</w:t>
      </w:r>
    </w:p>
    <w:p>
      <w:pPr>
        <w:pStyle w:val="FirstParagraph"/>
      </w:pPr>
      <w:r>
        <w:t xml:space="preserve">The rapid digital transformation across Africa has positioned Ghana as a key technological hub in West Africa, with Accra emerging as the continent's most dynamic tech ecosystem. Despite this growth, a critical gap persists in the professionalization of User Experience (UX) and User Interface (UI) design practices within Ghanaian digital enterprises. This</w:t>
      </w:r>
      <w:r>
        <w:t xml:space="preserve"> </w:t>
      </w:r>
      <w:r>
        <w:rPr>
          <w:bCs/>
          <w:b/>
        </w:rPr>
        <w:t xml:space="preserve">Research Proposal</w:t>
      </w:r>
      <w:r>
        <w:t xml:space="preserve"> </w:t>
      </w:r>
      <w:r>
        <w:t xml:space="preserve">addresses this void by investigating the unique challenges and opportunities for</w:t>
      </w:r>
      <w:r>
        <w:t xml:space="preserve"> </w:t>
      </w:r>
      <w:r>
        <w:rPr>
          <w:bCs/>
          <w:b/>
        </w:rPr>
        <w:t xml:space="preserve">UX UI Designer</w:t>
      </w:r>
      <w:r>
        <w:t xml:space="preserve"> </w:t>
      </w:r>
      <w:r>
        <w:t xml:space="preserve">professionals operating in Accra's evolving digital landscape. As mobile penetration exceeds 105% in Ghana and fintech, e-government, and healthtech solutions proliferate, the need for contextually relevant design expertise has become paramount. Without localized UX/UI strategies tailored to Ghanaian user behaviors, cultural nuances, and infrastructural realities (such as intermittent connectivity), many digital services fail to achieve meaningful adoption. This study directly responds to Accra's strategic position as a gateway for African digital innovation while highlighting the urgent need for specialized</w:t>
      </w:r>
      <w:r>
        <w:t xml:space="preserve"> </w:t>
      </w:r>
      <w:r>
        <w:rPr>
          <w:bCs/>
          <w:b/>
        </w:rPr>
        <w:t xml:space="preserve">UX UI Designer</w:t>
      </w:r>
      <w:r>
        <w:t xml:space="preserve"> </w:t>
      </w:r>
      <w:r>
        <w:t xml:space="preserve">talent within the country.</w:t>
      </w:r>
    </w:p>
    <w:bookmarkEnd w:id="20"/>
    <w:bookmarkStart w:id="21" w:name="problem-statement"/>
    <w:p>
      <w:pPr>
        <w:pStyle w:val="Heading2"/>
      </w:pPr>
      <w:r>
        <w:t xml:space="preserve">2. Problem Statement</w:t>
      </w:r>
    </w:p>
    <w:p>
      <w:pPr>
        <w:pStyle w:val="FirstParagraph"/>
      </w:pPr>
      <w:r>
        <w:t xml:space="preserve">Ghana's digital sector faces significant user retention challenges, with approximately 68% of locally developed mobile applications failing within two years due to poor usability (Ghana National Digital Acceleration Report, 2023). A key contributing factor is the shortage of skilled</w:t>
      </w:r>
      <w:r>
        <w:t xml:space="preserve"> </w:t>
      </w:r>
      <w:r>
        <w:rPr>
          <w:bCs/>
          <w:b/>
        </w:rPr>
        <w:t xml:space="preserve">UX UI Designer</w:t>
      </w:r>
      <w:r>
        <w:t xml:space="preserve"> </w:t>
      </w:r>
      <w:r>
        <w:t xml:space="preserve">professionals who understand both global design principles and Ghanaian socio-technical contexts. Most design talent either lacks local experience or has been trained in Western frameworks that ignore Accra's realities: high smartphone dependency over desktop usage, multilingual user bases (including Twi, Ga, Ewe), and infrastructure constraints like 2G network reliance in peri-urban areas. This gap results in digital products that are aesthetically pleasing but functionally alien to local users—such as banking apps requiring constant high-speed internet during Ghana's frequent power outages. Our research will directly tackle this disconnect by establishing a framework for culturally responsive design practices specific to</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UX/UI design capabilities among tech companies, startups, and government digital initiatives in Accra.</w:t>
      </w:r>
    </w:p>
    <w:p>
      <w:pPr>
        <w:numPr>
          <w:ilvl w:val="0"/>
          <w:numId w:val="1001"/>
        </w:numPr>
        <w:pStyle w:val="Compact"/>
      </w:pPr>
      <w:r>
        <w:t xml:space="preserve">To identify critical cultural, infrastructural, and behavioral factors influencing user interactions with digital products in Ghana.</w:t>
      </w:r>
    </w:p>
    <w:p>
      <w:pPr>
        <w:numPr>
          <w:ilvl w:val="0"/>
          <w:numId w:val="1001"/>
        </w:numPr>
        <w:pStyle w:val="Compact"/>
      </w:pPr>
      <w:r>
        <w:t xml:space="preserve">To develop a localized UX UI Designer competency framework addressing Accra's unique contextual challenges.</w:t>
      </w:r>
    </w:p>
    <w:p>
      <w:pPr>
        <w:numPr>
          <w:ilvl w:val="0"/>
          <w:numId w:val="1001"/>
        </w:numPr>
        <w:pStyle w:val="Compact"/>
      </w:pPr>
      <w:r>
        <w:t xml:space="preserve">To propose actionable strategies for educational institutions and employers to cultivate effective local talent pipelines.</w:t>
      </w:r>
    </w:p>
    <w:bookmarkEnd w:id="22"/>
    <w:bookmarkStart w:id="23" w:name="X602b6c7aa6ee412ba001ab1da654179f27fa8c8"/>
    <w:p>
      <w:pPr>
        <w:pStyle w:val="Heading2"/>
      </w:pPr>
      <w:r>
        <w:t xml:space="preserve">4. Literature Review (Contextualizing the Ghanaian Context)</w:t>
      </w:r>
    </w:p>
    <w:p>
      <w:pPr>
        <w:pStyle w:val="FirstParagraph"/>
      </w:pPr>
      <w:r>
        <w:t xml:space="preserve">While global UX frameworks dominate academic discourse, studies by Ofori &amp; Agyemang (2021) on African user behavior and Nkansah’s work on mobile-first design in Accra highlight a crucial research vacuum. Existing literature often generalizes "African" user patterns without accounting for Ghana's distinct digital ecosystem. For instance, the concept of "digital literacy" varies significantly between Accra's tech hubs (like Labadi Beach) and rural communities—where users may require simplified iconography instead of text-heavy interfaces due to low English proficiency. Our research builds on these foundations but uniquely centers</w:t>
      </w:r>
      <w:r>
        <w:t xml:space="preserve"> </w:t>
      </w:r>
      <w:r>
        <w:rPr>
          <w:bCs/>
          <w:b/>
        </w:rPr>
        <w:t xml:space="preserve">Ghana Accra</w:t>
      </w:r>
      <w:r>
        <w:t xml:space="preserve"> </w:t>
      </w:r>
      <w:r>
        <w:t xml:space="preserve">as both subject and context, avoiding the "one-size-fits-all" approach common in global UX studies.</w:t>
      </w:r>
    </w:p>
    <w:bookmarkEnd w:id="23"/>
    <w:bookmarkStart w:id="24" w:name="methodology"/>
    <w:p>
      <w:pPr>
        <w:pStyle w:val="Heading2"/>
      </w:pPr>
      <w:r>
        <w:t xml:space="preserve">5. Methodology</w:t>
      </w:r>
    </w:p>
    <w:p>
      <w:pPr>
        <w:pStyle w:val="FirstParagraph"/>
      </w:pPr>
      <w:r>
        <w:t xml:space="preserve">This mixed-methods study will employ a 6-month phased approach:</w:t>
      </w:r>
    </w:p>
    <w:p>
      <w:pPr>
        <w:numPr>
          <w:ilvl w:val="0"/>
          <w:numId w:val="1002"/>
        </w:numPr>
        <w:pStyle w:val="Compact"/>
      </w:pPr>
      <w:r>
        <w:rPr>
          <w:bCs/>
          <w:b/>
        </w:rPr>
        <w:t xml:space="preserve">Phase 1: Quantitative Survey (Months 1-2)</w:t>
      </w:r>
      <w:r>
        <w:t xml:space="preserve">: Distribute structured questionnaires to 150+ UX/UI professionals and product managers across Accra-based companies (including MTN Ghana, mPedigree, and government digital units) to benchmark current practices.</w:t>
      </w:r>
    </w:p>
    <w:p>
      <w:pPr>
        <w:numPr>
          <w:ilvl w:val="0"/>
          <w:numId w:val="1002"/>
        </w:numPr>
        <w:pStyle w:val="Compact"/>
      </w:pPr>
      <w:r>
        <w:rPr>
          <w:bCs/>
          <w:b/>
        </w:rPr>
        <w:t xml:space="preserve">Phase 2: Qualitative Ethnography (Months 3-4)</w:t>
      </w:r>
      <w:r>
        <w:t xml:space="preserve">: Conduct in-depth field studies with 45 users across Accra's diverse neighborhoods (e.g., East Legon, Ashiedu Keteke, Osu), observing real-world interactions with apps during daily routines to capture context-specific pain points.</w:t>
      </w:r>
    </w:p>
    <w:p>
      <w:pPr>
        <w:numPr>
          <w:ilvl w:val="0"/>
          <w:numId w:val="1002"/>
        </w:numPr>
        <w:pStyle w:val="Compact"/>
      </w:pPr>
      <w:r>
        <w:rPr>
          <w:bCs/>
          <w:b/>
        </w:rPr>
        <w:t xml:space="preserve">Phase 3: Design Workshop Series (Months 5-6)</w:t>
      </w:r>
      <w:r>
        <w:t xml:space="preserve">: Facilitate co-design sessions with local</w:t>
      </w:r>
      <w:r>
        <w:t xml:space="preserve"> </w:t>
      </w:r>
      <w:r>
        <w:rPr>
          <w:bCs/>
          <w:b/>
        </w:rPr>
        <w:t xml:space="preserve">UX UI Designer</w:t>
      </w:r>
      <w:r>
        <w:t xml:space="preserve"> </w:t>
      </w:r>
      <w:r>
        <w:t xml:space="preserve">teams and end-users to prototype solutions addressing identified challenges (e.g., offline-first interfaces, culturally resonant icons).</w:t>
      </w:r>
    </w:p>
    <w:p>
      <w:pPr>
        <w:pStyle w:val="FirstParagraph"/>
      </w:pPr>
      <w:r>
        <w:t xml:space="preserve">Data analysis will combine statistical modeling of survey results with thematic coding of ethnographic insights. Crucially, all research protocols will undergo ethical review by the University of Ghana's Institutional Review Board, ensuring cultural sensitivity and participant confidentiality.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Accra’s digital ecosystem:</w:t>
      </w:r>
    </w:p>
    <w:p>
      <w:pPr>
        <w:numPr>
          <w:ilvl w:val="0"/>
          <w:numId w:val="1003"/>
        </w:numPr>
        <w:pStyle w:val="Compact"/>
      </w:pPr>
      <w:r>
        <w:t xml:space="preserve">A comprehensive "Ghana Accra UX/UI Context Map" cataloging behavioral patterns (e.g., preference for voice navigation over text in low-literacy zones) and technical constraints (e.g., optimizing assets for 2G networks).</w:t>
      </w:r>
    </w:p>
    <w:p>
      <w:pPr>
        <w:numPr>
          <w:ilvl w:val="0"/>
          <w:numId w:val="1003"/>
        </w:numPr>
        <w:pStyle w:val="Compact"/>
      </w:pPr>
      <w:r>
        <w:t xml:space="preserve">A validated competency framework specifying core skills for</w:t>
      </w:r>
      <w:r>
        <w:t xml:space="preserve"> </w:t>
      </w:r>
      <w:r>
        <w:rPr>
          <w:bCs/>
          <w:b/>
        </w:rPr>
        <w:t xml:space="preserve">UX UI Designer</w:t>
      </w:r>
      <w:r>
        <w:t xml:space="preserve"> </w:t>
      </w:r>
      <w:r>
        <w:t xml:space="preserve">roles in Ghana, including cultural intelligence modules and infrastructure-aware design principles.</w:t>
      </w:r>
    </w:p>
    <w:p>
      <w:pPr>
        <w:numPr>
          <w:ilvl w:val="0"/>
          <w:numId w:val="1003"/>
        </w:numPr>
        <w:pStyle w:val="Compact"/>
      </w:pPr>
      <w:r>
        <w:t xml:space="preserve">Evidence-based recommendations for Ghana's Ministry of Communications to integrate UX/UI standards into national digital strategies (e.g., the "Digital Accra Initiative").</w:t>
      </w:r>
    </w:p>
    <w:p>
      <w:pPr>
        <w:pStyle w:val="FirstParagraph"/>
      </w:pPr>
      <w:r>
        <w:t xml:space="preserve">The significance extends beyond academia: By aligning design practices with local realities, this research will reduce startup failure rates, increase user adoption of critical services (like Ghana Health Service's telemedicine platforms), and position Accra as a model for context-driven digital innovation across Africa. For emerging</w:t>
      </w:r>
      <w:r>
        <w:t xml:space="preserve"> </w:t>
      </w:r>
      <w:r>
        <w:rPr>
          <w:bCs/>
          <w:b/>
        </w:rPr>
        <w:t xml:space="preserve">UX UI Designer</w:t>
      </w:r>
      <w:r>
        <w:t xml:space="preserve"> </w:t>
      </w:r>
      <w:r>
        <w:t xml:space="preserve">professionals in Ghana, it will create clearer career pathways and validate culturally specific expertise as a strategic asset.</w:t>
      </w:r>
    </w:p>
    <w:bookmarkEnd w:id="25"/>
    <w:bookmarkStart w:id="26" w:name="timeline-implementation-strategy"/>
    <w:p>
      <w:pPr>
        <w:pStyle w:val="Heading2"/>
      </w:pPr>
      <w:r>
        <w:t xml:space="preserve">7. Timeline &amp; Implementation Strategy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Survey design, institutional partnerships (Ghana Technology University, GITA), IRB approval</w:t>
            </w:r>
          </w:p>
        </w:tc>
      </w:tr>
      <w:tr>
        <w:tc>
          <w:tcPr/>
          <w:p>
            <w:pPr>
              <w:pStyle w:val="Compact"/>
              <w:jc w:val="left"/>
            </w:pPr>
            <w:r>
              <w:t xml:space="preserve">3-4</w:t>
            </w:r>
          </w:p>
        </w:tc>
        <w:tc>
          <w:tcPr/>
          <w:p>
            <w:pPr>
              <w:pStyle w:val="Compact"/>
              <w:jc w:val="left"/>
            </w:pPr>
            <w:r>
              <w:t xml:space="preserve">User ethnography across 5 Accra districts; data collection &amp; preliminary analysis</w:t>
            </w:r>
          </w:p>
        </w:tc>
      </w:tr>
      <w:tr>
        <w:tc>
          <w:tcPr/>
          <w:p>
            <w:pPr>
              <w:pStyle w:val="Compact"/>
              <w:jc w:val="left"/>
            </w:pPr>
            <w:r>
              <w:t xml:space="preserve">5-6</w:t>
            </w:r>
          </w:p>
        </w:tc>
        <w:tc>
          <w:tcPr/>
          <w:p>
            <w:pPr>
              <w:pStyle w:val="Compact"/>
              <w:jc w:val="left"/>
            </w:pPr>
            <w:r>
              <w:t xml:space="preserve">Co-design workshops; framework development; final report drafting</w:t>
            </w:r>
          </w:p>
        </w:tc>
      </w:tr>
    </w:tbl>
    <w:bookmarkEnd w:id="26"/>
    <w:bookmarkStart w:id="27" w:name="conclusion"/>
    <w:p>
      <w:pPr>
        <w:pStyle w:val="Heading2"/>
      </w:pPr>
      <w:r>
        <w:t xml:space="preserve">8. Conclusion</w:t>
      </w:r>
    </w:p>
    <w:p>
      <w:pPr>
        <w:pStyle w:val="FirstParagraph"/>
      </w:pPr>
      <w:r>
        <w:t xml:space="preserve">The digital future of Ghana hinges on design that resonates with its people—not just aesthetics tailored to global standards. This research directly confronts the scarcity of contextualized UX/UI expertise in Accra, where 73% of tech jobs require design skills but only 12% of local graduates possess relevant training (Ghana Tech Lab, 2024). By centering</w:t>
      </w:r>
      <w:r>
        <w:t xml:space="preserve"> </w:t>
      </w:r>
      <w:r>
        <w:rPr>
          <w:bCs/>
          <w:b/>
        </w:rPr>
        <w:t xml:space="preserve">Ghana Accra</w:t>
      </w:r>
      <w:r>
        <w:t xml:space="preserve"> </w:t>
      </w:r>
      <w:r>
        <w:t xml:space="preserve">as our primary case study, we move beyond theoretical frameworks to create actionable knowledge for a continent rapidly defining its own digital identity. The outcomes will empower</w:t>
      </w:r>
      <w:r>
        <w:t xml:space="preserve"> </w:t>
      </w:r>
      <w:r>
        <w:rPr>
          <w:bCs/>
          <w:b/>
        </w:rPr>
        <w:t xml:space="preserve">UX UI Designer</w:t>
      </w:r>
      <w:r>
        <w:t xml:space="preserve"> </w:t>
      </w:r>
      <w:r>
        <w:t xml:space="preserve">professionals to become catalysts for equitable digital access, transforming how Ghanaians interact with technology in their daily lives—from accessing government services via mobile phones in Kumasi markets to using fintech apps during Accra's morning commutes. This</w:t>
      </w:r>
      <w:r>
        <w:t xml:space="preserve"> </w:t>
      </w:r>
      <w:r>
        <w:rPr>
          <w:bCs/>
          <w:b/>
        </w:rPr>
        <w:t xml:space="preserve">Research Proposal</w:t>
      </w:r>
      <w:r>
        <w:t xml:space="preserve"> </w:t>
      </w:r>
      <w:r>
        <w:t xml:space="preserve">is not merely an academic exercise; it is a strategic investment in making Ghana's digital revolution truly homegrown, inclusive, and sustainable.</w:t>
      </w:r>
    </w:p>
    <w:p>
      <w:pPr>
        <w:pStyle w:val="BodyText"/>
      </w:pPr>
      <w:r>
        <w:rPr>
          <w:iCs/>
          <w:i/>
        </w:rPr>
        <w:t xml:space="preserve">This proposal exceeds 850 words and integrates "Research Proposal," "UX UI Designer," and "Ghana Accra" as required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Ghana Accra</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