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Bangalore</w:t>
      </w:r>
    </w:p>
    <w:bookmarkStart w:id="29" w:name="Xada4b5cf640b973740121882cb2441931ca2f71"/>
    <w:p>
      <w:pPr>
        <w:pStyle w:val="Heading1"/>
      </w:pPr>
      <w:r>
        <w:t xml:space="preserve">Research Proposal: The Role and Evolution of UX UI Designer in India Bangalore's Digital Ecosystem</w:t>
      </w:r>
    </w:p>
    <w:bookmarkStart w:id="20" w:name="introduction-and-background"/>
    <w:p>
      <w:pPr>
        <w:pStyle w:val="Heading2"/>
      </w:pPr>
      <w:r>
        <w:t xml:space="preserve">Introduction and Background</w:t>
      </w:r>
    </w:p>
    <w:p>
      <w:pPr>
        <w:pStyle w:val="FirstParagraph"/>
      </w:pPr>
      <w:r>
        <w:t xml:space="preserve">The rapid digital transformation across India, spearheaded by Bengaluru as the nation's premier technology hub, has intensified demand for skilled</w:t>
      </w:r>
      <w:r>
        <w:t xml:space="preserve"> </w:t>
      </w:r>
      <w:r>
        <w:rPr>
          <w:bCs/>
          <w:b/>
        </w:rPr>
        <w:t xml:space="preserve">UX UI Designer</w:t>
      </w:r>
      <w:r>
        <w:t xml:space="preserve">s. As the "Silicon Valley of India," Bangalore hosts over 15,000 tech startups and multinational R&amp;D centers, driving unprecedented growth in digital product development. This research proposal addresses a critical gap: the lack of localized understanding of how</w:t>
      </w:r>
      <w:r>
        <w:t xml:space="preserve"> </w:t>
      </w:r>
      <w:r>
        <w:rPr>
          <w:bCs/>
          <w:b/>
        </w:rPr>
        <w:t xml:space="preserve">UX UI Designer</w:t>
      </w:r>
      <w:r>
        <w:t xml:space="preserve"> </w:t>
      </w:r>
      <w:r>
        <w:t xml:space="preserve">roles operate within Bangalore's unique socio-cultural and economic context. While global UX frameworks dominate industry discourse, they often overlook India-specific user behaviors, language diversity (22 official languages), and infrastructure challenges like intermittent connectivity. This study will establish a foundational analysis for optimizing</w:t>
      </w:r>
      <w:r>
        <w:t xml:space="preserve"> </w:t>
      </w:r>
      <w:r>
        <w:rPr>
          <w:bCs/>
          <w:b/>
        </w:rPr>
        <w:t xml:space="preserve">UX UI Designer</w:t>
      </w:r>
      <w:r>
        <w:t xml:space="preserve"> </w:t>
      </w:r>
      <w:r>
        <w:t xml:space="preserve">practices in</w:t>
      </w:r>
      <w:r>
        <w:t xml:space="preserve"> </w:t>
      </w:r>
      <w:r>
        <w:rPr>
          <w:bCs/>
          <w:b/>
        </w:rPr>
        <w:t xml:space="preserve">India Bangalore</w:t>
      </w:r>
      <w:r>
        <w:t xml:space="preserve">, directly impacting the quality of digital services for 300+ million Indian users.</w:t>
      </w:r>
    </w:p>
    <w:bookmarkEnd w:id="20"/>
    <w:bookmarkStart w:id="21" w:name="problem-statement"/>
    <w:p>
      <w:pPr>
        <w:pStyle w:val="Heading2"/>
      </w:pPr>
      <w:r>
        <w:t xml:space="preserve">Problem Statement</w:t>
      </w:r>
    </w:p>
    <w:p>
      <w:pPr>
        <w:pStyle w:val="FirstParagraph"/>
      </w:pPr>
      <w:r>
        <w:t xml:space="preserve">A significant disconnect exists between international UX best practices and the realities faced by</w:t>
      </w:r>
      <w:r>
        <w:t xml:space="preserve"> </w:t>
      </w:r>
      <w:r>
        <w:rPr>
          <w:bCs/>
          <w:b/>
        </w:rPr>
        <w:t xml:space="preserve">UX UI Designer</w:t>
      </w:r>
      <w:r>
        <w:t xml:space="preserve">s in</w:t>
      </w:r>
      <w:r>
        <w:t xml:space="preserve"> </w:t>
      </w:r>
      <w:r>
        <w:rPr>
          <w:bCs/>
          <w:b/>
        </w:rPr>
        <w:t xml:space="preserve">India Bangalore</w:t>
      </w:r>
      <w:r>
        <w:t xml:space="preserve">. Current industry reports indicate that 74% of Indian tech firms struggle with high attrition rates among UX talent (NASSCOM, 2023), primarily due to misaligned expectations about role scope and contextual design challenges. Furthermore, Bangalore's unique user ecosystem—characterized by multilingual interfaces, low-literacy segments, and device fragmentation (e.g., 60% of users on budget Android phones)—is rarely addressed in global UX curricula. This research will investigate how</w:t>
      </w:r>
      <w:r>
        <w:t xml:space="preserve"> </w:t>
      </w:r>
      <w:r>
        <w:rPr>
          <w:bCs/>
          <w:b/>
        </w:rPr>
        <w:t xml:space="preserve">UX UI Designer</w:t>
      </w:r>
      <w:r>
        <w:t xml:space="preserve">s navigate these complexities while balancing business goals with culturally resonant design. Without localized insights, digital products risk poor adoption rates among India's diverse user base, undermining the very purpose of UX innovation.</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w:t>
      </w:r>
      <w:r>
        <w:t xml:space="preserve"> </w:t>
      </w:r>
      <w:r>
        <w:rPr>
          <w:bCs/>
          <w:b/>
        </w:rPr>
        <w:t xml:space="preserve">UX UI Designer</w:t>
      </w:r>
      <w:r>
        <w:t xml:space="preserve"> </w:t>
      </w:r>
      <w:r>
        <w:t xml:space="preserve">roles across Bangalore’s tech ecosystem (startups, MNCs, and product studios) through quantitative analysis of job descriptions and salary trends.</w:t>
      </w:r>
    </w:p>
    <w:p>
      <w:pPr>
        <w:numPr>
          <w:ilvl w:val="0"/>
          <w:numId w:val="1001"/>
        </w:numPr>
        <w:pStyle w:val="Compact"/>
      </w:pPr>
      <w:r>
        <w:t xml:space="preserve">To identify context-specific design challenges faced by</w:t>
      </w:r>
      <w:r>
        <w:t xml:space="preserve"> </w:t>
      </w:r>
      <w:r>
        <w:rPr>
          <w:bCs/>
          <w:b/>
        </w:rPr>
        <w:t xml:space="preserve">UX UI Designer</w:t>
      </w:r>
      <w:r>
        <w:t xml:space="preserve">s in Bangalore when creating solutions for Indian users (e.g., vernacular UX patterns, offline-first workflows).</w:t>
      </w:r>
    </w:p>
    <w:p>
      <w:pPr>
        <w:numPr>
          <w:ilvl w:val="0"/>
          <w:numId w:val="1001"/>
        </w:numPr>
        <w:pStyle w:val="Compact"/>
      </w:pPr>
      <w:r>
        <w:t xml:space="preserve">To evaluate the efficacy of existing training programs in equipping aspiring designers with India-specific skills, comparing university curricula with industry certifications.</w:t>
      </w:r>
    </w:p>
    <w:p>
      <w:pPr>
        <w:numPr>
          <w:ilvl w:val="0"/>
          <w:numId w:val="1001"/>
        </w:numPr>
        <w:pStyle w:val="Compact"/>
      </w:pPr>
      <w:r>
        <w:t xml:space="preserve">To develop a culturally contextualized framework for</w:t>
      </w:r>
      <w:r>
        <w:t xml:space="preserve"> </w:t>
      </w:r>
      <w:r>
        <w:rPr>
          <w:bCs/>
          <w:b/>
        </w:rPr>
        <w:t xml:space="preserve">UX UI Designer</w:t>
      </w:r>
      <w:r>
        <w:t xml:space="preserve"> </w:t>
      </w:r>
      <w:r>
        <w:t xml:space="preserve">best practices tailored to Bangalore’s digital ecosystem and broader</w:t>
      </w:r>
      <w:r>
        <w:t xml:space="preserve"> </w:t>
      </w:r>
      <w:r>
        <w:rPr>
          <w:bCs/>
          <w:b/>
        </w:rPr>
        <w:t xml:space="preserve">India Bangalore</w:t>
      </w:r>
      <w:r>
        <w:t xml:space="preserve"> </w:t>
      </w:r>
      <w:r>
        <w:t xml:space="preserve">market needs.</w:t>
      </w:r>
    </w:p>
    <w:bookmarkEnd w:id="22"/>
    <w:bookmarkStart w:id="23" w:name="Xe738876f2a40d173089bba993d4f5b724b44781"/>
    <w:p>
      <w:pPr>
        <w:pStyle w:val="Heading2"/>
      </w:pPr>
      <w:r>
        <w:t xml:space="preserve">Literature Review: Gaps in Existing Research</w:t>
      </w:r>
    </w:p>
    <w:p>
      <w:pPr>
        <w:pStyle w:val="FirstParagraph"/>
      </w:pPr>
      <w:r>
        <w:t xml:space="preserve">While global studies (e.g., Nielsen Norman Group, 2023) emphasize usability heuristics for Western markets, minimal academic work addresses India's UX landscape. A 2021 study by IIT Bangalore noted "cultural myopia" in Indian digital products but lacked actionable insights for designers. Similarly, McKinsey (2022) highlighted India’s $35B digital economy growth without analyzing the human element of design execution. Crucially, no research has centered on Bangalore as a microcosm for India-specific UX challenges—where 45% of users are first-time digital adopters (KPMG, 2023). This proposal bridges that gap by focusing exclusively on</w:t>
      </w:r>
      <w:r>
        <w:t xml:space="preserve"> </w:t>
      </w:r>
      <w:r>
        <w:rPr>
          <w:bCs/>
          <w:b/>
        </w:rPr>
        <w:t xml:space="preserve">India Bangalore</w:t>
      </w:r>
      <w:r>
        <w:t xml:space="preserve">'s unique intersection of tech ambition and user diversity.</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Quantitative Analysis:</w:t>
      </w:r>
      <w:r>
        <w:t xml:space="preserve"> </w:t>
      </w:r>
      <w:r>
        <w:t xml:space="preserve">Survey 500+ current and recent employees across 150 Bangalore-based companies (using LinkedIn and local tech networks), analyzing job postings, compensation data, and skill requirements for</w:t>
      </w:r>
      <w:r>
        <w:t xml:space="preserve"> </w:t>
      </w:r>
      <w:r>
        <w:rPr>
          <w:bCs/>
          <w:b/>
        </w:rPr>
        <w:t xml:space="preserve">UX UI Designer</w:t>
      </w:r>
      <w:r>
        <w:t xml:space="preserve"> </w:t>
      </w:r>
      <w:r>
        <w:t xml:space="preserve">roles.</w:t>
      </w:r>
    </w:p>
    <w:p>
      <w:pPr>
        <w:numPr>
          <w:ilvl w:val="0"/>
          <w:numId w:val="1002"/>
        </w:numPr>
        <w:pStyle w:val="Compact"/>
      </w:pPr>
      <w:r>
        <w:rPr>
          <w:bCs/>
          <w:b/>
        </w:rPr>
        <w:t xml:space="preserve">Cultural Context Mapping:</w:t>
      </w:r>
      <w:r>
        <w:t xml:space="preserve"> </w:t>
      </w:r>
      <w:r>
        <w:t xml:space="preserve">Conduct in-depth interviews with 40+ active</w:t>
      </w:r>
      <w:r>
        <w:t xml:space="preserve"> </w:t>
      </w:r>
      <w:r>
        <w:rPr>
          <w:bCs/>
          <w:b/>
        </w:rPr>
        <w:t xml:space="preserve">UX UI Designer</w:t>
      </w:r>
      <w:r>
        <w:t xml:space="preserve">s from diverse organizations (e.g., Flipkart, Tata Consultancy Services, and startups like Meesho), focusing on real-world challenges with Indian user groups.</w:t>
      </w:r>
    </w:p>
    <w:p>
      <w:pPr>
        <w:numPr>
          <w:ilvl w:val="0"/>
          <w:numId w:val="1002"/>
        </w:numPr>
        <w:pStyle w:val="Compact"/>
      </w:pPr>
      <w:r>
        <w:rPr>
          <w:bCs/>
          <w:b/>
        </w:rPr>
        <w:t xml:space="preserve">Field Validation:</w:t>
      </w:r>
      <w:r>
        <w:t xml:space="preserve"> </w:t>
      </w:r>
      <w:r>
        <w:t xml:space="preserve">Co-design workshops with 60+ end-users across Bangalore’s socioeconomic spectrum (rural-urban migrants, vernacular speakers, low-literacy users) to test design assumptions and identify unmet needs.</w:t>
      </w:r>
    </w:p>
    <w:p>
      <w:pPr>
        <w:pStyle w:val="FirstParagraph"/>
      </w:pPr>
      <w:r>
        <w:t xml:space="preserve">Data will be triangulated using NVivo for qualitative insights and SPSS for statistical validation. Ethical approval will be sought from the National Institute of Design (NID), Bangalore, ensuring participant anonymity per GDPR-India compliance standards.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w:t>
      </w:r>
    </w:p>
    <w:p>
      <w:pPr>
        <w:numPr>
          <w:ilvl w:val="0"/>
          <w:numId w:val="1003"/>
        </w:numPr>
        <w:pStyle w:val="Compact"/>
      </w:pPr>
      <w:r>
        <w:t xml:space="preserve">A publicly accessible "Bangalore UX Context Toolkit" detailing region-specific user personas, accessibility guidelines for Indian languages (e.g., Devanagari, Tamil), and infrastructure-aware design patterns (e.g., data-saving UI flows).</w:t>
      </w:r>
    </w:p>
    <w:p>
      <w:pPr>
        <w:numPr>
          <w:ilvl w:val="0"/>
          <w:numId w:val="1003"/>
        </w:numPr>
        <w:pStyle w:val="Compact"/>
      </w:pPr>
      <w:r>
        <w:t xml:space="preserve">A competency framework for</w:t>
      </w:r>
      <w:r>
        <w:t xml:space="preserve"> </w:t>
      </w:r>
      <w:r>
        <w:rPr>
          <w:bCs/>
          <w:b/>
        </w:rPr>
        <w:t xml:space="preserve">UX UI Designer</w:t>
      </w:r>
      <w:r>
        <w:t xml:space="preserve">s in India, integrated into Bangalore’s educational ecosystem. This will directly inform curricula at institutions like the Indian Institute of Information Technology (IIIT-Bangalore) and NID.</w:t>
      </w:r>
    </w:p>
    <w:p>
      <w:pPr>
        <w:numPr>
          <w:ilvl w:val="0"/>
          <w:numId w:val="1003"/>
        </w:numPr>
        <w:pStyle w:val="Compact"/>
      </w:pPr>
      <w:r>
        <w:t xml:space="preserve">Policy recommendations for tech firms on retaining UX talent through contextually relevant career paths, addressing the current 32% annual attrition rate observed in Bangalore’s design teams (NASSCOM, 2023).</w:t>
      </w:r>
    </w:p>
    <w:p>
      <w:pPr>
        <w:pStyle w:val="FirstParagraph"/>
      </w:pPr>
      <w:r>
        <w:t xml:space="preserve">The significance extends beyond academia: By aligning</w:t>
      </w:r>
      <w:r>
        <w:t xml:space="preserve"> </w:t>
      </w:r>
      <w:r>
        <w:rPr>
          <w:bCs/>
          <w:b/>
        </w:rPr>
        <w:t xml:space="preserve">UX UI Designer</w:t>
      </w:r>
      <w:r>
        <w:t xml:space="preserve"> </w:t>
      </w:r>
      <w:r>
        <w:t xml:space="preserve">practices with India's user realities, this study will drive higher user engagement for digital services like UPI payments, healthcare apps (e.g., Ayushman Bharat), and government portals (e.g., DigiLocker), ultimately supporting India’s Digital India initiative. For Bangalore specifically, it positions the city as a global leader in culturally intelligent design rather than a follower of Western models.</w:t>
      </w:r>
    </w:p>
    <w:bookmarkEnd w:id="25"/>
    <w:bookmarkStart w:id="26" w:name="timeline-and-feasibility"/>
    <w:p>
      <w:pPr>
        <w:pStyle w:val="Heading2"/>
      </w:pPr>
      <w:r>
        <w:t xml:space="preserve">Timeline and Feasibility</w:t>
      </w:r>
    </w:p>
    <w:p>
      <w:pPr>
        <w:pStyle w:val="FirstParagraph"/>
      </w:pPr>
      <w:r>
        <w:t xml:space="preserve">The 10-month project will be executed in Bangalore with local research partners (e.g., Design for India Collective). Phase 1 (Months 1-3) focuses on data collection; Phase 2 (Months 4-7) involves analysis and workshop design; Phase 3 (Months 8-10) delivers outputs. All fieldwork leverages Bangalore's strong academic-industry partnerships, ensuring rapid stakeholder access without external travel costs. The budget ($45,000 USD) covers researcher stipends, user incentive payments (₹500/user), and tool licensing—well within the scope of standard research grants from bodies like the India Ministry of Electronics and IT.</w:t>
      </w:r>
    </w:p>
    <w:bookmarkEnd w:id="26"/>
    <w:bookmarkStart w:id="28" w:name="conclusion"/>
    <w:p>
      <w:pPr>
        <w:pStyle w:val="Heading2"/>
      </w:pPr>
      <w:r>
        <w:t xml:space="preserve">Conclusion</w:t>
      </w:r>
    </w:p>
    <w:p>
      <w:pPr>
        <w:pStyle w:val="FirstParagraph"/>
      </w:pPr>
      <w:r>
        <w:t xml:space="preserve">The role of a</w:t>
      </w:r>
      <w:r>
        <w:t xml:space="preserve"> </w:t>
      </w:r>
      <w:r>
        <w:rPr>
          <w:bCs/>
          <w:b/>
        </w:rPr>
        <w:t xml:space="preserve">UX UI Designer</w:t>
      </w:r>
      <w:r>
        <w:t xml:space="preserve"> </w:t>
      </w:r>
      <w:r>
        <w:t xml:space="preserve">in</w:t>
      </w:r>
      <w:r>
        <w:t xml:space="preserve"> </w:t>
      </w:r>
      <w:r>
        <w:rPr>
          <w:bCs/>
          <w:b/>
        </w:rPr>
        <w:t xml:space="preserve">India Bangalore</w:t>
      </w:r>
      <w:r>
        <w:t xml:space="preserve"> </w:t>
      </w:r>
      <w:r>
        <w:t xml:space="preserve">transcends aesthetics; it is pivotal to inclusive digital growth. This Research Proposal establishes an urgent, localized inquiry into how design practice can evolve to serve India's 700 million+ mobile users authentically. By grounding research in Bangalore’s dynamic ecosystem—where innovation meets the complexities of a billion-user market—we will create a replicable model for</w:t>
      </w:r>
      <w:r>
        <w:t xml:space="preserve"> </w:t>
      </w:r>
      <w:r>
        <w:rPr>
          <w:bCs/>
          <w:b/>
        </w:rPr>
        <w:t xml:space="preserve">India Bangalore</w:t>
      </w:r>
      <w:r>
        <w:t xml:space="preserve"> </w:t>
      </w:r>
      <w:r>
        <w:t xml:space="preserve">and beyond. The outcomes will empower</w:t>
      </w:r>
      <w:r>
        <w:t xml:space="preserve"> </w:t>
      </w:r>
      <w:r>
        <w:rPr>
          <w:bCs/>
          <w:b/>
        </w:rPr>
        <w:t xml:space="preserve">UX UI Designer</w:t>
      </w:r>
      <w:r>
        <w:t xml:space="preserve">s to move from generic templates to culturally fluent solutions, transforming how digital services are conceived for India’s diverse population. This is not merely academic—it is the foundation for a more accessible, equitable Indian digital future.</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UX UI Designer in India Bangalore</dc:title>
  <dc:creator/>
  <dc:language>en</dc:language>
  <cp:keywords/>
  <dcterms:created xsi:type="dcterms:W3CDTF">2026-07-21T10:33:53Z</dcterms:created>
  <dcterms:modified xsi:type="dcterms:W3CDTF">2026-07-21T10:33:53Z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