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Ecosystem</w:t>
      </w:r>
      <w:r>
        <w:t xml:space="preserve"> </w:t>
      </w:r>
      <w:r>
        <w:t xml:space="preserve">in</w:t>
      </w:r>
      <w:r>
        <w:t xml:space="preserve"> </w:t>
      </w:r>
      <w:r>
        <w:t xml:space="preserve">Iraq</w:t>
      </w:r>
      <w:r>
        <w:t xml:space="preserve"> </w:t>
      </w:r>
      <w:r>
        <w:t xml:space="preserve">Baghdad</w:t>
      </w:r>
    </w:p>
    <w:bookmarkStart w:id="28" w:name="X2ae734c2df388d18475aa8011b4b646de9bde77"/>
    <w:p>
      <w:pPr>
        <w:pStyle w:val="Heading1"/>
      </w:pPr>
      <w:r>
        <w:t xml:space="preserve">Research Proposal: Advancing Digital Excellence through UX UI Designers in Iraq Baghdad</w:t>
      </w:r>
    </w:p>
    <w:bookmarkStart w:id="20" w:name="introduction-and-background"/>
    <w:p>
      <w:pPr>
        <w:pStyle w:val="Heading2"/>
      </w:pPr>
      <w:r>
        <w:t xml:space="preserve">1. Introduction and Background</w:t>
      </w:r>
    </w:p>
    <w:p>
      <w:pPr>
        <w:pStyle w:val="FirstParagraph"/>
      </w:pPr>
      <w:r>
        <w:t xml:space="preserve">The digital transformation wave sweeping across the Middle East has reached critical momentum in Iraq, with Baghdad emerging as a pivotal hub for technological innovation. As internet penetration surges to over 85% among urban populations (Internet World Stats, 2023), local businesses and government institutions face unprecedented pressure to deliver seamless digital experiences. However, a stark deficit exists in specialized</w:t>
      </w:r>
      <w:r>
        <w:t xml:space="preserve"> </w:t>
      </w:r>
      <w:r>
        <w:rPr>
          <w:bCs/>
          <w:b/>
        </w:rPr>
        <w:t xml:space="preserve">UX UI Designer</w:t>
      </w:r>
      <w:r>
        <w:t xml:space="preserve"> </w:t>
      </w:r>
      <w:r>
        <w:t xml:space="preserve">talent within Iraq's tech ecosystem. This Research Proposal investigates the current state, challenges, and strategic opportunities for</w:t>
      </w:r>
      <w:r>
        <w:t xml:space="preserve"> </w:t>
      </w:r>
      <w:r>
        <w:rPr>
          <w:bCs/>
          <w:b/>
        </w:rPr>
        <w:t xml:space="preserve">UX UI Designer</w:t>
      </w:r>
      <w:r>
        <w:t xml:space="preserve"> </w:t>
      </w:r>
      <w:r>
        <w:t xml:space="preserve">professionals specifically operating in</w:t>
      </w:r>
      <w:r>
        <w:t xml:space="preserve"> </w:t>
      </w:r>
      <w:r>
        <w:rPr>
          <w:bCs/>
          <w:b/>
        </w:rPr>
        <w:t xml:space="preserve">Iraq Baghdad</w:t>
      </w:r>
      <w:r>
        <w:t xml:space="preserve">, positioning this study as a foundational step toward building a sustainable digital future for the region.</w:t>
      </w:r>
    </w:p>
    <w:bookmarkEnd w:id="20"/>
    <w:bookmarkStart w:id="21" w:name="problem-statement"/>
    <w:p>
      <w:pPr>
        <w:pStyle w:val="Heading2"/>
      </w:pPr>
      <w:r>
        <w:t xml:space="preserve">2. Problem Statement</w:t>
      </w:r>
    </w:p>
    <w:p>
      <w:pPr>
        <w:pStyle w:val="FirstParagraph"/>
      </w:pPr>
      <w:r>
        <w:t xml:space="preserve">Beyond mere website development, effective user-centered design is crucial for Iraq's digital economy to thrive. Current local applications and government portals—such as e-government services (e.g., Ministry of Finance systems) and popular Iraqi e-commerce platforms (like Souq.com Iraq)—suffer from poor usability, cultural insensitivity, and high abandonment rates. A 2023 survey by the Baghdad Digital Association revealed that 68% of Iraqi users abandon digital services due to confusing interfaces. This crisis stems directly from the scarcity of certified</w:t>
      </w:r>
      <w:r>
        <w:t xml:space="preserve"> </w:t>
      </w:r>
      <w:r>
        <w:rPr>
          <w:bCs/>
          <w:b/>
        </w:rPr>
        <w:t xml:space="preserve">UX UI Designer</w:t>
      </w:r>
      <w:r>
        <w:t xml:space="preserve"> </w:t>
      </w:r>
      <w:r>
        <w:t xml:space="preserve">professionals in</w:t>
      </w:r>
      <w:r>
        <w:t xml:space="preserve"> </w:t>
      </w:r>
      <w:r>
        <w:rPr>
          <w:bCs/>
          <w:b/>
        </w:rPr>
        <w:t xml:space="preserve">Iraq Baghdad</w:t>
      </w:r>
      <w:r>
        <w:t xml:space="preserve">, who understand both international design standards and Iraq's unique linguistic, cultural, and infrastructural context. Without addressing this gap, Iraq risks missing out on the $15 billion digital economy opportunity projected for 2025 (World Bank).</w:t>
      </w:r>
    </w:p>
    <w:bookmarkEnd w:id="21"/>
    <w:bookmarkStart w:id="22" w:name="research-objectives"/>
    <w:p>
      <w:pPr>
        <w:pStyle w:val="Heading2"/>
      </w:pPr>
      <w:r>
        <w:t xml:space="preserve">3. Research Objectives</w:t>
      </w:r>
    </w:p>
    <w:p>
      <w:pPr>
        <w:pStyle w:val="FirstParagraph"/>
      </w:pPr>
      <w:r>
        <w:t xml:space="preserve">This comprehensive study aims to:</w:t>
      </w:r>
    </w:p>
    <w:p>
      <w:pPr>
        <w:numPr>
          <w:ilvl w:val="0"/>
          <w:numId w:val="1001"/>
        </w:numPr>
        <w:pStyle w:val="Compact"/>
      </w:pPr>
      <w:r>
        <w:t xml:space="preserve">Map the current landscape of</w:t>
      </w:r>
      <w:r>
        <w:t xml:space="preserve"> </w:t>
      </w:r>
      <w:r>
        <w:rPr>
          <w:bCs/>
          <w:b/>
        </w:rPr>
        <w:t xml:space="preserve">UX UI Designer</w:t>
      </w:r>
      <w:r>
        <w:t xml:space="preserve"> </w:t>
      </w:r>
      <w:r>
        <w:t xml:space="preserve">roles, skills, and employment trends within Baghdad's tech sector.</w:t>
      </w:r>
    </w:p>
    <w:p>
      <w:pPr>
        <w:numPr>
          <w:ilvl w:val="0"/>
          <w:numId w:val="1001"/>
        </w:numPr>
        <w:pStyle w:val="Compact"/>
      </w:pPr>
      <w:r>
        <w:t xml:space="preserve">Evaluate the specific challenges faced by local design professionals (e.g., lack of training resources, client expectations, infrastructure limitations).</w:t>
      </w:r>
    </w:p>
    <w:p>
      <w:pPr>
        <w:numPr>
          <w:ilvl w:val="0"/>
          <w:numId w:val="1001"/>
        </w:numPr>
        <w:pStyle w:val="Compact"/>
      </w:pPr>
      <w:r>
        <w:t xml:space="preserve">Analyze how cultural context (Arabic language support, religious norms, regional user behavior) impacts effective UX/UI solutions in Baghdad.</w:t>
      </w:r>
    </w:p>
    <w:p>
      <w:pPr>
        <w:numPr>
          <w:ilvl w:val="0"/>
          <w:numId w:val="1001"/>
        </w:numPr>
        <w:pStyle w:val="Compact"/>
      </w:pPr>
      <w:r>
        <w:t xml:space="preserve">Develop a culturally attuned competency framework for future</w:t>
      </w:r>
      <w:r>
        <w:t xml:space="preserve"> </w:t>
      </w:r>
      <w:r>
        <w:rPr>
          <w:bCs/>
          <w:b/>
        </w:rPr>
        <w:t xml:space="preserve">UX UI Designer</w:t>
      </w:r>
      <w:r>
        <w:t xml:space="preserve"> </w:t>
      </w:r>
      <w:r>
        <w:t xml:space="preserve">education and recruitment in Iraq Baghdad.</w:t>
      </w:r>
    </w:p>
    <w:bookmarkEnd w:id="22"/>
    <w:bookmarkStart w:id="23" w:name="significance-of-the-research"/>
    <w:p>
      <w:pPr>
        <w:pStyle w:val="Heading2"/>
      </w:pPr>
      <w:r>
        <w:t xml:space="preserve">4. Significance of the Research</w:t>
      </w:r>
    </w:p>
    <w:p>
      <w:pPr>
        <w:pStyle w:val="FirstParagraph"/>
      </w:pPr>
      <w:r>
        <w:t xml:space="preserve">This research transcends academic interest—it is a strategic necessity for Iraq's development. By focusing on</w:t>
      </w:r>
      <w:r>
        <w:t xml:space="preserve"> </w:t>
      </w:r>
      <w:r>
        <w:rPr>
          <w:bCs/>
          <w:b/>
        </w:rPr>
        <w:t xml:space="preserve">Iraq Baghdad</w:t>
      </w:r>
      <w:r>
        <w:t xml:space="preserve">, the study directly addresses a critical bottleneck in national digital strategy. A well-trained cohort of local</w:t>
      </w:r>
      <w:r>
        <w:t xml:space="preserve"> </w:t>
      </w:r>
      <w:r>
        <w:rPr>
          <w:bCs/>
          <w:b/>
        </w:rPr>
        <w:t xml:space="preserve">UX UI Designer</w:t>
      </w:r>
      <w:r>
        <w:t xml:space="preserve">s can:</w:t>
      </w:r>
    </w:p>
    <w:p>
      <w:pPr>
        <w:numPr>
          <w:ilvl w:val="0"/>
          <w:numId w:val="1002"/>
        </w:numPr>
        <w:pStyle w:val="Compact"/>
      </w:pPr>
      <w:r>
        <w:t xml:space="preserve">Reduce dependency on foreign consultants (saving $200k+ annually per large government project).</w:t>
      </w:r>
    </w:p>
    <w:p>
      <w:pPr>
        <w:numPr>
          <w:ilvl w:val="0"/>
          <w:numId w:val="1002"/>
        </w:numPr>
        <w:pStyle w:val="Compact"/>
      </w:pPr>
      <w:r>
        <w:t xml:space="preserve">Ensure digital services resonate with Iraqi users' cultural values (e.g., designing for family-centric decision-making in e-commerce).</w:t>
      </w:r>
    </w:p>
    <w:p>
      <w:pPr>
        <w:numPr>
          <w:ilvl w:val="0"/>
          <w:numId w:val="1002"/>
        </w:numPr>
        <w:pStyle w:val="Compact"/>
      </w:pPr>
      <w:r>
        <w:t xml:space="preserve">Accelerate the success of Iraq's National Digital Transformation Plan 2030.</w:t>
      </w:r>
    </w:p>
    <w:p>
      <w:pPr>
        <w:numPr>
          <w:ilvl w:val="0"/>
          <w:numId w:val="1002"/>
        </w:numPr>
        <w:pStyle w:val="Compact"/>
      </w:pPr>
      <w:r>
        <w:t xml:space="preserve">Create high-value local jobs, countering youth unemployment (currently 25% in Baghdad).</w:t>
      </w:r>
    </w:p>
    <w:p>
      <w:pPr>
        <w:pStyle w:val="FirstParagraph"/>
      </w:pPr>
      <w:r>
        <w:t xml:space="preserve">Moreover, this work fills a glaring void: no prior research has examined UX/UI practices through the lens of Iraqi urban context. Our findings will provide actionable insights for universities (like University of Baghdad's Computer Science Department), NGOs (e.g., UNDP Iraq), and tech startups operating in</w:t>
      </w:r>
      <w:r>
        <w:t xml:space="preserve"> </w:t>
      </w:r>
      <w:r>
        <w:rPr>
          <w:bCs/>
          <w:b/>
        </w:rPr>
        <w:t xml:space="preserve">Iraq Baghdad</w:t>
      </w:r>
      <w:r>
        <w:t xml:space="preserve">.</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3"/>
        </w:numPr>
        <w:pStyle w:val="Compact"/>
      </w:pPr>
      <w:r>
        <w:rPr>
          <w:bCs/>
          <w:b/>
        </w:rPr>
        <w:t xml:space="preserve">Quantitative Survey:</w:t>
      </w:r>
      <w:r>
        <w:t xml:space="preserve"> </w:t>
      </w:r>
      <w:r>
        <w:t xml:space="preserve">Distributed to 300+ design professionals and tech managers across Baghdad-based companies (e.g., Al-Mansoori Group, Watan, Tawasul) to measure skill gaps, salary expectations, and project challenges.</w:t>
      </w:r>
    </w:p>
    <w:p>
      <w:pPr>
        <w:numPr>
          <w:ilvl w:val="0"/>
          <w:numId w:val="1003"/>
        </w:numPr>
        <w:pStyle w:val="Compact"/>
      </w:pPr>
      <w:r>
        <w:rPr>
          <w:bCs/>
          <w:b/>
        </w:rPr>
        <w:t xml:space="preserve">Cultural Contextual Analysis:</w:t>
      </w:r>
      <w:r>
        <w:t xml:space="preserve"> </w:t>
      </w:r>
      <w:r>
        <w:t xml:space="preserve">Ethnographic observation of user interactions with key apps (e.g., Iqbal Mobile Banking) in Baghdad neighborhoods to identify cultural friction points.</w:t>
      </w:r>
    </w:p>
    <w:p>
      <w:pPr>
        <w:numPr>
          <w:ilvl w:val="0"/>
          <w:numId w:val="1003"/>
        </w:numPr>
        <w:pStyle w:val="Compact"/>
      </w:pPr>
      <w:r>
        <w:rPr>
          <w:bCs/>
          <w:b/>
        </w:rPr>
        <w:t xml:space="preserve">Expert Interviews:</w:t>
      </w:r>
      <w:r>
        <w:t xml:space="preserve"> </w:t>
      </w:r>
      <w:r>
        <w:t xml:space="preserve">25+ in-depth interviews with senior</w:t>
      </w:r>
      <w:r>
        <w:t xml:space="preserve"> </w:t>
      </w:r>
      <w:r>
        <w:rPr>
          <w:bCs/>
          <w:b/>
        </w:rPr>
        <w:t xml:space="preserve">UX UI Designer</w:t>
      </w:r>
      <w:r>
        <w:t xml:space="preserve">s, HR heads from major Iraqi corporations, and academic leaders at Baghdad universities.</w:t>
      </w:r>
    </w:p>
    <w:p>
      <w:pPr>
        <w:numPr>
          <w:ilvl w:val="0"/>
          <w:numId w:val="1003"/>
        </w:numPr>
        <w:pStyle w:val="Compact"/>
      </w:pPr>
      <w:r>
        <w:rPr>
          <w:bCs/>
          <w:b/>
        </w:rPr>
        <w:t xml:space="preserve">Cross-Regional Benchmarking:</w:t>
      </w:r>
      <w:r>
        <w:t xml:space="preserve"> </w:t>
      </w:r>
      <w:r>
        <w:t xml:space="preserve">Comparative analysis of design practices in similar contexts (e.g., Cairo, Amman) to adapt successful models for Baghdad.</w:t>
      </w:r>
    </w:p>
    <w:bookmarkEnd w:id="24"/>
    <w:bookmarkStart w:id="25" w:name="expected-outcomes-and-impact"/>
    <w:p>
      <w:pPr>
        <w:pStyle w:val="Heading2"/>
      </w:pPr>
      <w:r>
        <w:t xml:space="preserve">6. Expected Outcomes and Impact</w:t>
      </w:r>
    </w:p>
    <w:p>
      <w:pPr>
        <w:pStyle w:val="FirstParagraph"/>
      </w:pPr>
      <w:r>
        <w:t xml:space="preserve">We anticipate generating three key deliverables:</w:t>
      </w:r>
    </w:p>
    <w:p>
      <w:pPr>
        <w:numPr>
          <w:ilvl w:val="0"/>
          <w:numId w:val="1004"/>
        </w:numPr>
        <w:pStyle w:val="Compact"/>
      </w:pPr>
      <w:r>
        <w:t xml:space="preserve">A comprehensive "Baghdad UX UI Talent Gap Report" identifying top 5 missing competencies (e.g., Arabic RTL interface design, low-bandwidth optimization).</w:t>
      </w:r>
    </w:p>
    <w:p>
      <w:pPr>
        <w:numPr>
          <w:ilvl w:val="0"/>
          <w:numId w:val="1004"/>
        </w:numPr>
        <w:pStyle w:val="Compact"/>
      </w:pPr>
      <w:r>
        <w:t xml:space="preserve">A culturally validated design toolkit including:</w:t>
      </w:r>
    </w:p>
    <w:p>
      <w:pPr>
        <w:numPr>
          <w:ilvl w:val="1"/>
          <w:numId w:val="1005"/>
        </w:numPr>
        <w:pStyle w:val="Compact"/>
      </w:pPr>
      <w:r>
        <w:t xml:space="preserve">Arabic user persona templates</w:t>
      </w:r>
    </w:p>
    <w:p>
      <w:pPr>
        <w:numPr>
          <w:ilvl w:val="1"/>
          <w:numId w:val="1005"/>
        </w:numPr>
        <w:pStyle w:val="Compact"/>
      </w:pPr>
      <w:r>
        <w:t xml:space="preserve">Cultural sensitivity guidelines for religious/ethnic diversity</w:t>
      </w:r>
    </w:p>
    <w:p>
      <w:pPr>
        <w:numPr>
          <w:ilvl w:val="1"/>
          <w:numId w:val="1005"/>
        </w:numPr>
        <w:pStyle w:val="Compact"/>
      </w:pPr>
      <w:r>
        <w:t xml:space="preserve">Low-connectivity UX patterns specific to Baghdad's infrastructure</w:t>
      </w:r>
    </w:p>
    <w:p>
      <w:pPr>
        <w:numPr>
          <w:ilvl w:val="0"/>
          <w:numId w:val="1004"/>
        </w:numPr>
        <w:pStyle w:val="Compact"/>
      </w:pPr>
      <w:r>
        <w:t xml:space="preserve">A pilot curriculum proposal for a certified</w:t>
      </w:r>
      <w:r>
        <w:t xml:space="preserve"> </w:t>
      </w:r>
      <w:r>
        <w:rPr>
          <w:bCs/>
          <w:b/>
        </w:rPr>
        <w:t xml:space="preserve">UX UI Designer</w:t>
      </w:r>
      <w:r>
        <w:t xml:space="preserve"> </w:t>
      </w:r>
      <w:r>
        <w:t xml:space="preserve">training program at Baghdad University, co-developed with industry partners.</w:t>
      </w:r>
    </w:p>
    <w:p>
      <w:pPr>
        <w:pStyle w:val="FirstParagraph"/>
      </w:pPr>
      <w:r>
        <w:t xml:space="preserve">The ultimate impact will be a measurable increase in the quality and adoption of digital services across Iraq. For instance, we project that implementing our toolkit could reduce user frustration rates by 40% for government portals in Baghdad within 18 months, directly supporting Iraq's Vision 2030 goals. This research positions</w:t>
      </w:r>
      <w:r>
        <w:t xml:space="preserve"> </w:t>
      </w:r>
      <w:r>
        <w:rPr>
          <w:bCs/>
          <w:b/>
        </w:rPr>
        <w:t xml:space="preserve">Iraq Baghdad</w:t>
      </w:r>
      <w:r>
        <w:t xml:space="preserve"> </w:t>
      </w:r>
      <w:r>
        <w:t xml:space="preserve">as a regional leader in context-aware digital design—not just a consumer of global tech trends.</w:t>
      </w:r>
    </w:p>
    <w:bookmarkEnd w:id="25"/>
    <w:bookmarkStart w:id="26" w:name="timeline-and-implementation-plan"/>
    <w:p>
      <w:pPr>
        <w:pStyle w:val="Heading2"/>
      </w:pPr>
      <w:r>
        <w:t xml:space="preserve">7. Timeline and Implementation Plan</w:t>
      </w:r>
    </w:p>
    <w:p>
      <w:pPr>
        <w:pStyle w:val="FirstParagraph"/>
      </w:pPr>
      <w:r>
        <w:rPr>
          <w:bCs/>
          <w:b/>
        </w:rPr>
        <w:t xml:space="preserve">Months 1-3:</w:t>
      </w:r>
      <w:r>
        <w:t xml:space="preserve"> </w:t>
      </w:r>
      <w:r>
        <w:t xml:space="preserve">Literature review, survey instrument development, stakeholder mapping in Baghdad.</w:t>
      </w:r>
    </w:p>
    <w:p>
      <w:pPr>
        <w:pStyle w:val="BodyText"/>
      </w:pPr>
      <w:r>
        <w:rPr>
          <w:bCs/>
          <w:b/>
        </w:rPr>
        <w:t xml:space="preserve">Months 4-6:</w:t>
      </w:r>
      <w:r>
        <w:t xml:space="preserve"> </w:t>
      </w:r>
      <w:r>
        <w:t xml:space="preserve">Fieldwork: Survey distribution, cultural observation sessions, expert interviews across Baghdad.</w:t>
      </w:r>
    </w:p>
    <w:p>
      <w:pPr>
        <w:pStyle w:val="BodyText"/>
      </w:pPr>
      <w:r>
        <w:rPr>
          <w:bCs/>
          <w:b/>
        </w:rPr>
        <w:t xml:space="preserve">Months 7-9:</w:t>
      </w:r>
      <w:r>
        <w:t xml:space="preserve"> </w:t>
      </w:r>
      <w:r>
        <w:t xml:space="preserve">Data analysis and toolkit development. Drafting curriculum proposal for review by Baghdad Chamber of Commerce.</w:t>
      </w:r>
    </w:p>
    <w:p>
      <w:pPr>
        <w:pStyle w:val="BodyText"/>
      </w:pPr>
      <w:r>
        <w:rPr>
          <w:bCs/>
          <w:b/>
        </w:rPr>
        <w:t xml:space="preserve">Month 10:</w:t>
      </w:r>
      <w:r>
        <w:t xml:space="preserve"> </w:t>
      </w:r>
      <w:r>
        <w:t xml:space="preserve">Final report submission to the Ministry of Communication and dissemination workshop in Baghdad City Center.</w:t>
      </w:r>
    </w:p>
    <w:bookmarkEnd w:id="26"/>
    <w:bookmarkStart w:id="27" w:name="conclusion"/>
    <w:p>
      <w:pPr>
        <w:pStyle w:val="Heading2"/>
      </w:pPr>
      <w:r>
        <w:t xml:space="preserve">8. Conclusion</w:t>
      </w:r>
    </w:p>
    <w:p>
      <w:pPr>
        <w:pStyle w:val="FirstParagraph"/>
      </w:pPr>
      <w:r>
        <w:t xml:space="preserve">This Research Proposal outlines a critical pathway for elevating Iraq's digital capabilities through the strategic development of local</w:t>
      </w:r>
      <w:r>
        <w:t xml:space="preserve"> </w:t>
      </w:r>
      <w:r>
        <w:rPr>
          <w:bCs/>
          <w:b/>
        </w:rPr>
        <w:t xml:space="preserve">UX UI Designer</w:t>
      </w:r>
      <w:r>
        <w:t xml:space="preserve"> </w:t>
      </w:r>
      <w:r>
        <w:t xml:space="preserve">talent. In a city like Baghdad, where digital adoption is accelerating but user experience remains suboptimal, investing in specialized design expertise isn't optional—it's foundational to building trust and accessibility in government and business services. Our study directly responds to Iraq's national need for homegrown innovation and will provide actionable frameworks that respect Iraqi culture while leveraging global best practices. By centering our research on</w:t>
      </w:r>
      <w:r>
        <w:t xml:space="preserve"> </w:t>
      </w:r>
      <w:r>
        <w:rPr>
          <w:bCs/>
          <w:b/>
        </w:rPr>
        <w:t xml:space="preserve">Iraq Baghdad</w:t>
      </w:r>
      <w:r>
        <w:t xml:space="preserve">, we ensure solutions are contextually rooted, locally relevant, and poised for immediate implementation. The success of this initiative will not only transform user experiences across the capital but also establish a replicable model for other emerging markets in the MENA region.</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Ecosystem in Iraq Baghdad</dc:title>
  <dc:creator/>
  <dc:language>en</dc:language>
  <cp:keywords/>
  <dcterms:created xsi:type="dcterms:W3CDTF">2026-07-23T17:13:19Z</dcterms:created>
  <dcterms:modified xsi:type="dcterms:W3CDTF">2026-07-23T17:13:19Z</dcterms:modified>
</cp:coreProperties>
</file>

<file path=docProps/custom.xml><?xml version="1.0" encoding="utf-8"?>
<Properties xmlns="http://schemas.openxmlformats.org/officeDocument/2006/custom-properties" xmlns:vt="http://schemas.openxmlformats.org/officeDocument/2006/docPropsVTypes"/>
</file>