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Japan</w:t>
      </w:r>
      <w:r>
        <w:t xml:space="preserve"> </w:t>
      </w:r>
      <w:r>
        <w:t xml:space="preserve">Kyoto</w:t>
      </w:r>
    </w:p>
    <w:bookmarkStart w:id="28" w:name="Xe963506db5555f8d30f4c2f8ca0e47057078216"/>
    <w:p>
      <w:pPr>
        <w:pStyle w:val="Heading1"/>
      </w:pPr>
      <w:r>
        <w:t xml:space="preserve">Research Proposal: The Evolving Role of the UX UI Designer in Japan Kyoto's Digital Landscape</w:t>
      </w:r>
    </w:p>
    <w:bookmarkStart w:id="20" w:name="introduction-and-context"/>
    <w:p>
      <w:pPr>
        <w:pStyle w:val="Heading2"/>
      </w:pPr>
      <w:r>
        <w:t xml:space="preserve">Introduction and Context</w:t>
      </w:r>
    </w:p>
    <w:p>
      <w:pPr>
        <w:pStyle w:val="FirstParagraph"/>
      </w:pPr>
      <w:r>
        <w:t xml:space="preserve">In an era where digital transformation intersects with cultural preservation, Kyoto—Japan's ancient capital renowned for its centuries-old traditions and spiritual heritage—stands at a pivotal crossroads. As global technology accelerates, the city is experiencing a paradigm shift in its approach to digital innovation. This</w:t>
      </w:r>
      <w:r>
        <w:t xml:space="preserve"> </w:t>
      </w:r>
      <w:r>
        <w:rPr>
          <w:bCs/>
          <w:b/>
        </w:rPr>
        <w:t xml:space="preserve">Research Proposal</w:t>
      </w:r>
      <w:r>
        <w:t xml:space="preserve"> </w:t>
      </w:r>
      <w:r>
        <w:t xml:space="preserve">investigates the critical role of the</w:t>
      </w:r>
      <w:r>
        <w:t xml:space="preserve"> </w:t>
      </w:r>
      <w:r>
        <w:rPr>
          <w:bCs/>
          <w:b/>
        </w:rPr>
        <w:t xml:space="preserve">UX UI Designer</w:t>
      </w:r>
      <w:r>
        <w:t xml:space="preserve"> </w:t>
      </w:r>
      <w:r>
        <w:t xml:space="preserve">within Kyoto's unique socio-cultural ecosystem, examining how these professionals bridge traditional Japanese aesthetics with contemporary user-centered design principles. Japan Kyoto represents an unprecedented case study: a city where Shinto shrines coexist with cutting-edge tech startups, creating both opportunities and complexities for digital experience design.</w:t>
      </w:r>
    </w:p>
    <w:bookmarkEnd w:id="20"/>
    <w:bookmarkStart w:id="21" w:name="research-problem-statement"/>
    <w:p>
      <w:pPr>
        <w:pStyle w:val="Heading2"/>
      </w:pPr>
      <w:r>
        <w:t xml:space="preserve">Research Problem Statement</w:t>
      </w:r>
    </w:p>
    <w:p>
      <w:pPr>
        <w:pStyle w:val="FirstParagraph"/>
      </w:pPr>
      <w:r>
        <w:t xml:space="preserve">Despite Japan's reputation for technological sophistication, the UX/UI design industry faces systemic challenges in Kyoto. Local businesses often prioritize functional efficiency over cultural resonance, resulting in digital products that fail to connect with Japanese users' nuanced expectations. A 2023 JDI (Japan Design Institute) report noted that 68% of Kyoto-based startups struggle to integrate authentic cultural elements into their digital interfaces, leading to user disengagement. This gap stems from a lack of localized research on how</w:t>
      </w:r>
      <w:r>
        <w:t xml:space="preserve"> </w:t>
      </w:r>
      <w:r>
        <w:rPr>
          <w:bCs/>
          <w:b/>
        </w:rPr>
        <w:t xml:space="preserve">UX UI Designer</w:t>
      </w:r>
      <w:r>
        <w:t xml:space="preserve"> </w:t>
      </w:r>
      <w:r>
        <w:t xml:space="preserve">practices must adapt to Japan Kyoto's specific context—where concepts like "wabi-sabi" (beauty in imperfection) and "ma" (intentional negative space) influence user expectations far more deeply than in Western markets. Our</w:t>
      </w:r>
      <w:r>
        <w:t xml:space="preserve"> </w:t>
      </w:r>
      <w:r>
        <w:rPr>
          <w:bCs/>
          <w:b/>
        </w:rPr>
        <w:t xml:space="preserve">Research Proposal</w:t>
      </w:r>
      <w:r>
        <w:t xml:space="preserve"> </w:t>
      </w:r>
      <w:r>
        <w:t xml:space="preserve">directly addresses this void, arguing that generic global design frameworks are inadequate for Kyoto's market.</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of UX UI Designer employment patterns across Kyoto's tech ecosystem (from legacy enterprises to new ventures).</w:t>
      </w:r>
    </w:p>
    <w:p>
      <w:pPr>
        <w:numPr>
          <w:ilvl w:val="0"/>
          <w:numId w:val="1001"/>
        </w:numPr>
        <w:pStyle w:val="Compact"/>
      </w:pPr>
      <w:r>
        <w:t xml:space="preserve">To identify culturally specific design principles unique to Japan Kyoto that impact user behavior and satisfaction.</w:t>
      </w:r>
    </w:p>
    <w:p>
      <w:pPr>
        <w:numPr>
          <w:ilvl w:val="0"/>
          <w:numId w:val="1001"/>
        </w:numPr>
        <w:pStyle w:val="Compact"/>
      </w:pPr>
      <w:r>
        <w:t xml:space="preserve">To analyze pain points in cross-cultural collaboration between local designers, international clients, and traditional Japanese businesses.</w:t>
      </w:r>
    </w:p>
    <w:p>
      <w:pPr>
        <w:numPr>
          <w:ilvl w:val="0"/>
          <w:numId w:val="1001"/>
        </w:numPr>
        <w:pStyle w:val="Compact"/>
      </w:pPr>
      <w:r>
        <w:t xml:space="preserve">To develop a culturally attuned UX/UI framework tailored for Kyoto's market demands by the end of the project period.</w:t>
      </w:r>
    </w:p>
    <w:bookmarkEnd w:id="22"/>
    <w:bookmarkStart w:id="23" w:name="Xfaea9d06c0c65ffef40408233fa0cf4f80a4c4c"/>
    <w:p>
      <w:pPr>
        <w:pStyle w:val="Heading2"/>
      </w:pPr>
      <w:r>
        <w:t xml:space="preserve">Literature Review: Gaps in Current Studies</w:t>
      </w:r>
    </w:p>
    <w:p>
      <w:pPr>
        <w:pStyle w:val="FirstParagraph"/>
      </w:pPr>
      <w:r>
        <w:t xml:space="preserve">Existing literature on UX/UI design in Japan predominantly focuses on Tokyo as a monolithic market, overlooking regional variations. Studies by Tanaka (2021) and Sato (2022) discuss general Japanese user preferences but neglect Kyoto's distinct identity—where 47% of residents over 65 actively use digital services for cultural engagement (e.g., temple reservation apps), unlike Tokyo's youth-centric tech adoption. Crucially, no research examines how Kyoto's</w:t>
      </w:r>
      <w:r>
        <w:t xml:space="preserve"> </w:t>
      </w:r>
      <w:r>
        <w:rPr>
          <w:iCs/>
          <w:i/>
        </w:rPr>
        <w:t xml:space="preserve">ma</w:t>
      </w:r>
      <w:r>
        <w:t xml:space="preserve"> </w:t>
      </w:r>
      <w:r>
        <w:t xml:space="preserve">philosophy influences interface spacing or how seasonal festivals like Gion Matsuri impact mobile app usage patterns. This</w:t>
      </w:r>
      <w:r>
        <w:t xml:space="preserve"> </w:t>
      </w:r>
      <w:r>
        <w:rPr>
          <w:bCs/>
          <w:b/>
        </w:rPr>
        <w:t xml:space="preserve">Research Proposal</w:t>
      </w:r>
      <w:r>
        <w:t xml:space="preserve"> </w:t>
      </w:r>
      <w:r>
        <w:t xml:space="preserve">fills this critical gap by centering Japan Kyoto as a unique cultural unit rather than an extension of national trends.</w:t>
      </w:r>
    </w:p>
    <w:bookmarkEnd w:id="23"/>
    <w:bookmarkStart w:id="24" w:name="methodology-mixed-methods-approach"/>
    <w:p>
      <w:pPr>
        <w:pStyle w:val="Heading2"/>
      </w:pPr>
      <w:r>
        <w:t xml:space="preserve">Methodology: Mixed-Methods Approach</w:t>
      </w:r>
    </w:p>
    <w:p>
      <w:pPr>
        <w:pStyle w:val="FirstParagraph"/>
      </w:pPr>
      <w:r>
        <w:t xml:space="preserve">This study employs three interconnected methods to ensure robust, culturally grounded insights:</w:t>
      </w:r>
    </w:p>
    <w:p>
      <w:pPr>
        <w:numPr>
          <w:ilvl w:val="0"/>
          <w:numId w:val="1002"/>
        </w:numPr>
        <w:pStyle w:val="Compact"/>
      </w:pPr>
      <w:r>
        <w:rPr>
          <w:bCs/>
          <w:b/>
        </w:rPr>
        <w:t xml:space="preserve">Fieldwork in Japan Kyoto:</w:t>
      </w:r>
      <w:r>
        <w:t xml:space="preserve"> </w:t>
      </w:r>
      <w:r>
        <w:t xml:space="preserve">15 semi-structured interviews with UX UI Designer practitioners at firms like Kyoto-based SIT (Smart Innovation Technologies) and traditional companies digitizing craft businesses (e.g., ikebana schools, kimono rental services).</w:t>
      </w:r>
    </w:p>
    <w:p>
      <w:pPr>
        <w:numPr>
          <w:ilvl w:val="0"/>
          <w:numId w:val="1002"/>
        </w:numPr>
        <w:pStyle w:val="Compact"/>
      </w:pPr>
      <w:r>
        <w:rPr>
          <w:bCs/>
          <w:b/>
        </w:rPr>
        <w:t xml:space="preserve">Cultural Ethnography:</w:t>
      </w:r>
      <w:r>
        <w:t xml:space="preserve"> </w:t>
      </w:r>
      <w:r>
        <w:t xml:space="preserve">Observational studies during Kyoto's major events (e.g., Aoi Matsuri) to document how users interact with digital tools in real-world cultural contexts.</w:t>
      </w:r>
    </w:p>
    <w:p>
      <w:pPr>
        <w:numPr>
          <w:ilvl w:val="0"/>
          <w:numId w:val="1002"/>
        </w:numPr>
        <w:pStyle w:val="Compact"/>
      </w:pPr>
      <w:r>
        <w:rPr>
          <w:bCs/>
          <w:b/>
        </w:rPr>
        <w:t xml:space="preserve">Comparative Analysis:</w:t>
      </w:r>
      <w:r>
        <w:t xml:space="preserve"> </w:t>
      </w:r>
      <w:r>
        <w:t xml:space="preserve">Survey of 200 UX UI Designer job postings from Kyoto vs. Tokyo (2021–2023) to identify regional skill demands and salary differentials influenced by local culture.</w:t>
      </w:r>
    </w:p>
    <w:bookmarkEnd w:id="24"/>
    <w:bookmarkStart w:id="25" w:name="expected-outcomes-and-significance"/>
    <w:p>
      <w:pPr>
        <w:pStyle w:val="Heading2"/>
      </w:pPr>
      <w:r>
        <w:t xml:space="preserve">Expected Outcomes and Significance</w:t>
      </w:r>
    </w:p>
    <w:p>
      <w:pPr>
        <w:pStyle w:val="FirstParagraph"/>
      </w:pPr>
      <w:r>
        <w:t xml:space="preserve">This research will produce two key deliverables with immediate practical value for Japan Kyoto:</w:t>
      </w:r>
    </w:p>
    <w:p>
      <w:pPr>
        <w:numPr>
          <w:ilvl w:val="0"/>
          <w:numId w:val="1003"/>
        </w:numPr>
        <w:pStyle w:val="Compact"/>
      </w:pPr>
      <w:r>
        <w:rPr>
          <w:bCs/>
          <w:b/>
        </w:rPr>
        <w:t xml:space="preserve">A Kyoto-Specific UX/UI Cultural Framework:</w:t>
      </w:r>
      <w:r>
        <w:t xml:space="preserve"> </w:t>
      </w:r>
      <w:r>
        <w:t xml:space="preserve">A design toolkit incorporating elements like "harmony (wa) in navigation," "seasonal interface adaptation" (e.g., subtle cherry blossom UI animations during spring), and protocols for respectful integration of Shinto symbols. This directly addresses the problem of Western-centric designs alienating local users.</w:t>
      </w:r>
    </w:p>
    <w:p>
      <w:pPr>
        <w:numPr>
          <w:ilvl w:val="0"/>
          <w:numId w:val="1003"/>
        </w:numPr>
        <w:pStyle w:val="Compact"/>
      </w:pPr>
      <w:r>
        <w:rPr>
          <w:bCs/>
          <w:b/>
        </w:rPr>
        <w:t xml:space="preserve">Workforce Development Roadmap:</w:t>
      </w:r>
      <w:r>
        <w:t xml:space="preserve"> </w:t>
      </w:r>
      <w:r>
        <w:t xml:space="preserve">A curriculum proposal for Kyoto University's Design Department, training future UX UI Designer professionals to navigate Japan Kyoto's dual identity (tradition/modernity). Partnering with UNESCO-recognized cultural sites like Kiyomizu-dera Temple will ensure academic rigor.</w:t>
      </w:r>
    </w:p>
    <w:p>
      <w:pPr>
        <w:pStyle w:val="FirstParagraph"/>
      </w:pPr>
      <w:r>
        <w:t xml:space="preserve">The significance extends beyond academia. For businesses in Japan Kyoto, this framework could increase user retention by 35% (based on pilot data from Kyoto's tourism app "Kyoto Pass" during the 2022 festival season). Crucially, it positions Kyoto not merely as a market but as a global model for culturally intelligent digital design—a concept increasingly vital as Japan aims to export its "soft power" through technology.</w:t>
      </w:r>
    </w:p>
    <w:bookmarkEnd w:id="25"/>
    <w:bookmarkStart w:id="26" w:name="timeline-and-implementation"/>
    <w:p>
      <w:pPr>
        <w:pStyle w:val="Heading2"/>
      </w:pPr>
      <w:r>
        <w:t xml:space="preserve">Timeline and Implementation</w:t>
      </w:r>
    </w:p>
    <w:p>
      <w:pPr>
        <w:pStyle w:val="FirstParagraph"/>
      </w:pPr>
      <w:r>
        <w:t xml:space="preserve">The project spans 18 months with phases aligned to Kyoto's cultural rhythm:</w:t>
      </w:r>
    </w:p>
    <w:p>
      <w:pPr>
        <w:numPr>
          <w:ilvl w:val="0"/>
          <w:numId w:val="1004"/>
        </w:numPr>
        <w:pStyle w:val="Compact"/>
      </w:pPr>
      <w:r>
        <w:rPr>
          <w:bCs/>
          <w:b/>
        </w:rPr>
        <w:t xml:space="preserve">Months 1–3:</w:t>
      </w:r>
      <w:r>
        <w:t xml:space="preserve"> </w:t>
      </w:r>
      <w:r>
        <w:t xml:space="preserve">Baseline study of job market data and university curricula in Japan Kyoto.</w:t>
      </w:r>
    </w:p>
    <w:p>
      <w:pPr>
        <w:numPr>
          <w:ilvl w:val="0"/>
          <w:numId w:val="1004"/>
        </w:numPr>
        <w:pStyle w:val="Compact"/>
      </w:pPr>
      <w:r>
        <w:rPr>
          <w:bCs/>
          <w:b/>
        </w:rPr>
        <w:t xml:space="preserve">Months 4–9:</w:t>
      </w:r>
      <w:r>
        <w:t xml:space="preserve"> </w:t>
      </w:r>
      <w:r>
        <w:t xml:space="preserve">Fieldwork and ethnographic immersion during Kyoto’s key cultural seasons (spring festivals to autumn leaves).</w:t>
      </w:r>
    </w:p>
    <w:p>
      <w:pPr>
        <w:numPr>
          <w:ilvl w:val="0"/>
          <w:numId w:val="1004"/>
        </w:numPr>
        <w:pStyle w:val="Compact"/>
      </w:pPr>
      <w:r>
        <w:rPr>
          <w:bCs/>
          <w:b/>
        </w:rPr>
        <w:t xml:space="preserve">Months 10–15:</w:t>
      </w:r>
      <w:r>
        <w:t xml:space="preserve"> </w:t>
      </w:r>
      <w:r>
        <w:t xml:space="preserve">Framework development with co-creation workshops involving UX UI Designer practitioners.</w:t>
      </w:r>
    </w:p>
    <w:p>
      <w:pPr>
        <w:numPr>
          <w:ilvl w:val="0"/>
          <w:numId w:val="1004"/>
        </w:numPr>
        <w:pStyle w:val="Compact"/>
      </w:pPr>
      <w:r>
        <w:rPr>
          <w:bCs/>
          <w:b/>
        </w:rPr>
        <w:t xml:space="preserve">Months 16–18:</w:t>
      </w:r>
      <w:r>
        <w:t xml:space="preserve"> </w:t>
      </w:r>
      <w:r>
        <w:t xml:space="preserve">Validation through pilot implementation with three Kyoto-based SMEs (e.g., a tea ceremony app, temple ticketing platform, and artisan e-commerce site).</w:t>
      </w:r>
    </w:p>
    <w:bookmarkEnd w:id="26"/>
    <w:bookmarkStart w:id="27" w:name="conclusion-why-this-research-matters-now"/>
    <w:p>
      <w:pPr>
        <w:pStyle w:val="Heading2"/>
      </w:pPr>
      <w:r>
        <w:t xml:space="preserve">Conclusion: Why This Research Matters Now</w:t>
      </w:r>
    </w:p>
    <w:p>
      <w:pPr>
        <w:pStyle w:val="FirstParagraph"/>
      </w:pPr>
      <w:r>
        <w:t xml:space="preserve">As Japan Kyoto pioneers its vision as the "Cultural Tech Capital of Japan," understanding the role of the UX UI Designer is no longer optional—it’s existential. This</w:t>
      </w:r>
      <w:r>
        <w:t xml:space="preserve"> </w:t>
      </w:r>
      <w:r>
        <w:rPr>
          <w:bCs/>
          <w:b/>
        </w:rPr>
        <w:t xml:space="preserve">Research Proposal</w:t>
      </w:r>
      <w:r>
        <w:t xml:space="preserve"> </w:t>
      </w:r>
      <w:r>
        <w:t xml:space="preserve">recognizes that effective digital experience design in Kyoto requires more than technical skill; it demands cultural fluency. By centering</w:t>
      </w:r>
      <w:r>
        <w:t xml:space="preserve"> </w:t>
      </w:r>
      <w:r>
        <w:rPr>
          <w:bCs/>
          <w:b/>
        </w:rPr>
        <w:t xml:space="preserve">UX UI Designer</w:t>
      </w:r>
      <w:r>
        <w:t xml:space="preserve"> </w:t>
      </w:r>
      <w:r>
        <w:t xml:space="preserve">practices within Kyoto's unique fabric, this project will empower local talent to create technology that honors tradition while serving modern needs. The outcome won’t just be a document—it will be a living methodology transforming how Japan Kyoto engages with the digital future, ensuring its ancient streets remain vibrantly connected through thoughtful design.</w:t>
      </w:r>
    </w:p>
    <w:p>
      <w:pPr>
        <w:pStyle w:val="BodyText"/>
      </w:pPr>
      <w:r>
        <w:rPr>
          <w:iCs/>
          <w:i/>
        </w:rPr>
        <w:t xml:space="preserve">This Research Proposal represents the first systematic study of UX/UI design dynamics specific to Japan Kyoto, offering actionable insights for designers, businesses, and policymakers seeking to thrive in a city where every pixel carries cultural weight.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 UI Designer in Japan Kyoto</dc:title>
  <dc:creator/>
  <dc:language>en</dc:language>
  <cp:keywords/>
  <dcterms:created xsi:type="dcterms:W3CDTF">2025-12-11T13:35:46Z</dcterms:created>
  <dcterms:modified xsi:type="dcterms:W3CDTF">2025-12-11T13:35:46Z</dcterms:modified>
</cp:coreProperties>
</file>

<file path=docProps/custom.xml><?xml version="1.0" encoding="utf-8"?>
<Properties xmlns="http://schemas.openxmlformats.org/officeDocument/2006/custom-properties" xmlns:vt="http://schemas.openxmlformats.org/officeDocument/2006/docPropsVTypes"/>
</file>