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Localization</w:t>
      </w:r>
      <w:r>
        <w:t xml:space="preserve"> </w:t>
      </w:r>
      <w:r>
        <w:t xml:space="preserve">Strategies</w:t>
      </w:r>
      <w:r>
        <w:t xml:space="preserve"> </w:t>
      </w:r>
      <w:r>
        <w:t xml:space="preserve">for</w:t>
      </w:r>
      <w:r>
        <w:t xml:space="preserve"> </w:t>
      </w:r>
      <w:r>
        <w:t xml:space="preserve">UX/UI</w:t>
      </w:r>
      <w:r>
        <w:t xml:space="preserve"> </w:t>
      </w:r>
      <w:r>
        <w:t xml:space="preserve">Designers</w:t>
      </w:r>
      <w:r>
        <w:t xml:space="preserve"> </w:t>
      </w:r>
      <w:r>
        <w:t xml:space="preserve">in</w:t>
      </w:r>
      <w:r>
        <w:t xml:space="preserve"> </w:t>
      </w:r>
      <w:r>
        <w:t xml:space="preserve">Osaka,</w:t>
      </w:r>
      <w:r>
        <w:t xml:space="preserve"> </w:t>
      </w:r>
      <w:r>
        <w:t xml:space="preserve">Japan</w:t>
      </w:r>
    </w:p>
    <w:bookmarkStart w:id="29" w:name="X18888cb9522e115df3eff1891062484e46982e4"/>
    <w:p>
      <w:pPr>
        <w:pStyle w:val="Heading1"/>
      </w:pPr>
      <w:r>
        <w:t xml:space="preserve">Research Proposal: Localization Strategies for UX/UI Designers in Osaka, Japan</w:t>
      </w:r>
    </w:p>
    <w:bookmarkStart w:id="20" w:name="abstract"/>
    <w:p>
      <w:pPr>
        <w:pStyle w:val="Heading2"/>
      </w:pPr>
      <w:r>
        <w:t xml:space="preserve">Abstract</w:t>
      </w:r>
    </w:p>
    <w:p>
      <w:pPr>
        <w:pStyle w:val="FirstParagraph"/>
      </w:pPr>
      <w:r>
        <w:t xml:space="preserve">This research proposal outlines a comprehensive study examining the unique requirements and cultural nuances influencing effective UX/UI design practices within Osaka, Japan. Focusing on the critical role of the UX UI Designer as a cultural liaison between international digital products and Osaka's distinct user base, this research addresses a significant gap in current global design frameworks. With Osaka serving as Japan's second-largest economic hub and a city renowned for its blend of traditional values and cutting-edge technology adoption, understanding localized design strategies is paramount for product success. This study will investigate how cultural context, user behavior patterns specific to Osaka residents, and industry expectations shape the UX UI Designer's workflow. The findings aim to establish a practical framework for designing digital products that resonate authentically with Osaka's diverse user demographics, thereby enhancing user satisfaction and market penetration.</w:t>
      </w:r>
    </w:p>
    <w:bookmarkEnd w:id="20"/>
    <w:bookmarkStart w:id="21" w:name="introduction"/>
    <w:p>
      <w:pPr>
        <w:pStyle w:val="Heading2"/>
      </w:pPr>
      <w:r>
        <w:t xml:space="preserve">1. Introduction</w:t>
      </w:r>
    </w:p>
    <w:p>
      <w:pPr>
        <w:pStyle w:val="FirstParagraph"/>
      </w:pPr>
      <w:r>
        <w:t xml:space="preserve">The global digital landscape increasingly demands culturally intelligent design solutions. While UX/UI principles are often treated as universal, their successful implementation hinges on deep local adaptation. Osaka, Japan's vibrant commercial and cultural heartland, presents a compelling case study. Its residents exhibit distinct preferences shaped by Osaka's unique "Osakans" identity—characterized by pragmatic communication, strong community ties ("kizuna"), and an appreciation for efficiency blended with warmth ("omotenashi"). Ignoring these nuances leads to poor user engagement, even with technically sound products. This research directly addresses the critical need for a specialized</w:t>
      </w:r>
      <w:r>
        <w:t xml:space="preserve"> </w:t>
      </w:r>
      <w:r>
        <w:rPr>
          <w:bCs/>
          <w:b/>
        </w:rPr>
        <w:t xml:space="preserve">UX UI Designer</w:t>
      </w:r>
      <w:r>
        <w:t xml:space="preserve"> </w:t>
      </w:r>
      <w:r>
        <w:t xml:space="preserve">role that transcends basic interface creation to embody cultural fluency within the</w:t>
      </w:r>
      <w:r>
        <w:t xml:space="preserve"> </w:t>
      </w:r>
      <w:r>
        <w:rPr>
          <w:bCs/>
          <w:b/>
        </w:rPr>
        <w:t xml:space="preserve">Japan Osaka</w:t>
      </w:r>
      <w:r>
        <w:t xml:space="preserve"> </w:t>
      </w:r>
      <w:r>
        <w:t xml:space="preserve">context. It moves beyond generic "Japanese UX" assumptions by focusing on Osaka-specific behavioral and aesthetic expectations.</w:t>
      </w:r>
    </w:p>
    <w:bookmarkEnd w:id="21"/>
    <w:bookmarkStart w:id="22" w:name="problem-statement"/>
    <w:p>
      <w:pPr>
        <w:pStyle w:val="Heading2"/>
      </w:pPr>
      <w:r>
        <w:t xml:space="preserve">2. Problem Statement</w:t>
      </w:r>
    </w:p>
    <w:p>
      <w:pPr>
        <w:pStyle w:val="FirstParagraph"/>
      </w:pPr>
      <w:r>
        <w:t xml:space="preserve">Current design practices often fail in Osaka due to a superficial understanding of local culture. International companies frequently deploy standardized global interfaces, leading to high user frustration and abandonment rates among Osaka residents. Key issues include:</w:t>
      </w:r>
    </w:p>
    <w:p>
      <w:pPr>
        <w:numPr>
          <w:ilvl w:val="0"/>
          <w:numId w:val="1001"/>
        </w:numPr>
        <w:pStyle w:val="Compact"/>
      </w:pPr>
      <w:r>
        <w:rPr>
          <w:bCs/>
          <w:b/>
        </w:rPr>
        <w:t xml:space="preserve">Cultural Misalignment:</w:t>
      </w:r>
      <w:r>
        <w:t xml:space="preserve"> </w:t>
      </w:r>
      <w:r>
        <w:t xml:space="preserve">Overly minimalist Western designs clash with Osaka users' preference for rich contextual information and clear visual hierarchy.</w:t>
      </w:r>
    </w:p>
    <w:p>
      <w:pPr>
        <w:numPr>
          <w:ilvl w:val="0"/>
          <w:numId w:val="1001"/>
        </w:numPr>
        <w:pStyle w:val="Compact"/>
      </w:pPr>
      <w:r>
        <w:rPr>
          <w:bCs/>
          <w:b/>
        </w:rPr>
        <w:t xml:space="preserve">Linguistic Nuance:</w:t>
      </w:r>
      <w:r>
        <w:t xml:space="preserve"> </w:t>
      </w:r>
      <w:r>
        <w:t xml:space="preserve">Insufficient handling of Japanese language nuances, kanji complexity, and regional dialects prevalent in Osaka communication.</w:t>
      </w:r>
    </w:p>
    <w:p>
      <w:pPr>
        <w:numPr>
          <w:ilvl w:val="0"/>
          <w:numId w:val="1001"/>
        </w:numPr>
        <w:pStyle w:val="Compact"/>
      </w:pPr>
      <w:r>
        <w:rPr>
          <w:bCs/>
          <w:b/>
        </w:rPr>
        <w:t xml:space="preserve">Ethical &amp; Social Context:</w:t>
      </w:r>
      <w:r>
        <w:t xml:space="preserve"> </w:t>
      </w:r>
      <w:r>
        <w:t xml:space="preserve">Failure to integrate Osaka's strong emphasis on group harmony ("wa") and implicit social cues into interaction flows.</w:t>
      </w:r>
    </w:p>
    <w:p>
      <w:pPr>
        <w:pStyle w:val="FirstParagraph"/>
      </w:pPr>
      <w:r>
        <w:t xml:space="preserve">The consequence is a significant untapped market potential for businesses operating within the</w:t>
      </w:r>
      <w:r>
        <w:t xml:space="preserve"> </w:t>
      </w:r>
      <w:r>
        <w:rPr>
          <w:bCs/>
          <w:b/>
        </w:rPr>
        <w:t xml:space="preserve">Japan Osaka</w:t>
      </w:r>
      <w:r>
        <w:t xml:space="preserve"> </w:t>
      </w:r>
      <w:r>
        <w:t xml:space="preserve">region. There is a pressing need for empirical research to define what effective localization means specifically for the UX UI Designer in this environment.</w:t>
      </w:r>
    </w:p>
    <w:bookmarkEnd w:id="22"/>
    <w:bookmarkStart w:id="23" w:name="X59dd45447897e704a623b44c76f786475a01c53"/>
    <w:p>
      <w:pPr>
        <w:pStyle w:val="Heading2"/>
      </w:pPr>
      <w:r>
        <w:t xml:space="preserve">3. Literature Review (Focused on Osaka Context)</w:t>
      </w:r>
    </w:p>
    <w:p>
      <w:pPr>
        <w:pStyle w:val="FirstParagraph"/>
      </w:pPr>
      <w:r>
        <w:t xml:space="preserve">Existing literature often generalizes "Japanese UX" based on Tokyo-centric studies or theoretical frameworks. Research specific to Osaka is scarce. Studies like Yamamoto (2021) highlight the importance of visual feedback in Japanese interfaces, but don't differentiate regional behaviors. Recent case studies (e.g., Kansai Digital Report 2023) indicate Osaka users prioritize intuitive navigation and immediate value demonstration over elaborate aesthetics, differing subtly from Tokyo's more formalized expectations. The role of the UX UI Designer here shifts from pure aesthetic execution to cultural interpretation – understanding that a "simple" button might need contextual text explaining its social implications within an Osaka community app. This research bridges the gap by grounding theory in Osaka-specific user behavior observed through local market analysis.</w:t>
      </w:r>
    </w:p>
    <w:bookmarkEnd w:id="23"/>
    <w:bookmarkStart w:id="24" w:name="research-objectives"/>
    <w:p>
      <w:pPr>
        <w:pStyle w:val="Heading2"/>
      </w:pPr>
      <w:r>
        <w:t xml:space="preserve">4. Research Objectives</w:t>
      </w:r>
    </w:p>
    <w:p>
      <w:pPr>
        <w:numPr>
          <w:ilvl w:val="0"/>
          <w:numId w:val="1002"/>
        </w:numPr>
        <w:pStyle w:val="Compact"/>
      </w:pPr>
      <w:r>
        <w:t xml:space="preserve">To identify and catalog key cultural, behavioral, and linguistic factors unique to Osaka residents that impact digital product usability.</w:t>
      </w:r>
    </w:p>
    <w:p>
      <w:pPr>
        <w:numPr>
          <w:ilvl w:val="0"/>
          <w:numId w:val="1002"/>
        </w:numPr>
        <w:pStyle w:val="Compact"/>
      </w:pPr>
      <w:r>
        <w:t xml:space="preserve">To analyze the current workflow, challenges, and success metrics of UX UI Designers working on projects targeting Osaka's market.</w:t>
      </w:r>
    </w:p>
    <w:p>
      <w:pPr>
        <w:numPr>
          <w:ilvl w:val="0"/>
          <w:numId w:val="1002"/>
        </w:numPr>
        <w:pStyle w:val="Compact"/>
      </w:pPr>
      <w:r>
        <w:t xml:space="preserve">To develop a practical localization framework specifically for the UX UI Designer operating within</w:t>
      </w:r>
      <w:r>
        <w:t xml:space="preserve"> </w:t>
      </w:r>
      <w:r>
        <w:rPr>
          <w:bCs/>
          <w:b/>
        </w:rPr>
        <w:t xml:space="preserve">Japan Osaka</w:t>
      </w:r>
      <w:r>
        <w:t xml:space="preserve">, integrating cultural intelligence with design methodology.</w:t>
      </w:r>
    </w:p>
    <w:p>
      <w:pPr>
        <w:numPr>
          <w:ilvl w:val="0"/>
          <w:numId w:val="1002"/>
        </w:numPr>
        <w:pStyle w:val="Compact"/>
      </w:pPr>
      <w:r>
        <w:t xml:space="preserve">To evaluate how culturally adapted interfaces influence user engagement, satisfaction, and conversion rates among Osaka users compared to generic designs.</w:t>
      </w:r>
    </w:p>
    <w:bookmarkEnd w:id="24"/>
    <w:bookmarkStart w:id="25" w:name="methodology"/>
    <w:p>
      <w:pPr>
        <w:pStyle w:val="Heading2"/>
      </w:pPr>
      <w:r>
        <w:t xml:space="preserve">5. Methodology</w:t>
      </w:r>
    </w:p>
    <w:p>
      <w:pPr>
        <w:pStyle w:val="FirstParagraph"/>
      </w:pPr>
      <w:r>
        <w:t xml:space="preserve">This mixed-methods study employs:</w:t>
      </w:r>
    </w:p>
    <w:p>
      <w:pPr>
        <w:numPr>
          <w:ilvl w:val="0"/>
          <w:numId w:val="1003"/>
        </w:numPr>
        <w:pStyle w:val="Compact"/>
      </w:pPr>
      <w:r>
        <w:rPr>
          <w:bCs/>
          <w:b/>
        </w:rPr>
        <w:t xml:space="preserve">Qualitative Phase:</w:t>
      </w:r>
      <w:r>
        <w:t xml:space="preserve"> </w:t>
      </w:r>
      <w:r>
        <w:t xml:space="preserve">In-depth interviews (n=30) with experienced UX UI Designers working on Osaka-targeted projects, alongside focus groups with Osaka residents (n=150, stratified by age and tech-savviness).</w:t>
      </w:r>
    </w:p>
    <w:p>
      <w:pPr>
        <w:numPr>
          <w:ilvl w:val="0"/>
          <w:numId w:val="1003"/>
        </w:numPr>
        <w:pStyle w:val="Compact"/>
      </w:pPr>
      <w:r>
        <w:rPr>
          <w:bCs/>
          <w:b/>
        </w:rPr>
        <w:t xml:space="preserve">Quantitative Phase:</w:t>
      </w:r>
      <w:r>
        <w:t xml:space="preserve"> </w:t>
      </w:r>
      <w:r>
        <w:t xml:space="preserve">A controlled A/B testing experiment comparing a globally-standardized app interface against a culturally localized version (based on initial qualitative findings) with 1,200 Osaka users. Metrics include task success rate, time-on-task, System Usability Scale (SUS), and Net Promoter Score (NPS).</w:t>
      </w:r>
    </w:p>
    <w:p>
      <w:pPr>
        <w:numPr>
          <w:ilvl w:val="0"/>
          <w:numId w:val="1003"/>
        </w:numPr>
        <w:pStyle w:val="Compact"/>
      </w:pPr>
      <w:r>
        <w:rPr>
          <w:bCs/>
          <w:b/>
        </w:rPr>
        <w:t xml:space="preserve">Case Studies:</w:t>
      </w:r>
      <w:r>
        <w:t xml:space="preserve"> </w:t>
      </w:r>
      <w:r>
        <w:t xml:space="preserve">Deep dives into 3 successful Osaka-specific digital products (e.g., local commerce apps, municipal services portals) to identify key localization strategies employed by their UX UI Designers.</w:t>
      </w:r>
    </w:p>
    <w:p>
      <w:pPr>
        <w:pStyle w:val="FirstParagraph"/>
      </w:pPr>
      <w:r>
        <w:t xml:space="preserve">Data will be analyzed using thematic analysis for qualitative data and statistical analysis (t-tests, ANOVA) for quantitative results. Ethical approval from Osaka University's IRB will be secured prior to fieldwork.</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An empirically validated "Osaka UX Localization Checklist" for the professional UX UI Designer, covering cultural touchpoints (e.g., appropriate use of color symbolism, social cues in feedback, language tone guidelines).</w:t>
      </w:r>
    </w:p>
    <w:p>
      <w:pPr>
        <w:numPr>
          <w:ilvl w:val="0"/>
          <w:numId w:val="1004"/>
        </w:numPr>
        <w:pStyle w:val="Compact"/>
      </w:pPr>
      <w:r>
        <w:t xml:space="preserve">A clear understanding of how Osaka user behavior diverges from other Japanese regions and global norms.</w:t>
      </w:r>
    </w:p>
    <w:p>
      <w:pPr>
        <w:numPr>
          <w:ilvl w:val="0"/>
          <w:numId w:val="1004"/>
        </w:numPr>
        <w:pStyle w:val="Compact"/>
      </w:pPr>
      <w:r>
        <w:t xml:space="preserve">Evidence demonstrating a direct correlation between culturally informed design (executed by a skilled UX UI Designer) and improved business metrics (engagement, retention) within the Osaka market.</w:t>
      </w:r>
    </w:p>
    <w:p>
      <w:pPr>
        <w:pStyle w:val="FirstParagraph"/>
      </w:pPr>
      <w:r>
        <w:t xml:space="preserve">The significance lies in moving beyond token localization to creating truly resonant digital experiences. For businesses aiming for success in</w:t>
      </w:r>
      <w:r>
        <w:t xml:space="preserve"> </w:t>
      </w:r>
      <w:r>
        <w:rPr>
          <w:bCs/>
          <w:b/>
        </w:rPr>
        <w:t xml:space="preserve">Japan Osaka</w:t>
      </w:r>
      <w:r>
        <w:t xml:space="preserve">, this framework will be an invaluable asset. It empowers the</w:t>
      </w:r>
      <w:r>
        <w:t xml:space="preserve"> </w:t>
      </w:r>
      <w:r>
        <w:rPr>
          <w:bCs/>
          <w:b/>
        </w:rPr>
        <w:t xml:space="preserve">UX UI Designer</w:t>
      </w:r>
      <w:r>
        <w:t xml:space="preserve"> </w:t>
      </w:r>
      <w:r>
        <w:t xml:space="preserve">as a strategic business role, not just a technical one, directly impacting market share and brand perception in one of Asia's most dynamic urban centers. The findings will contribute significantly to academic discourse on cross-cultural UX and provide actionable insights for design teams globally operating in culturally complex markets.</w:t>
      </w:r>
    </w:p>
    <w:bookmarkEnd w:id="26"/>
    <w:bookmarkStart w:id="27" w:name="timeline-budget"/>
    <w:p>
      <w:pPr>
        <w:pStyle w:val="Heading2"/>
      </w:pPr>
      <w:r>
        <w:t xml:space="preserve">7. Timeline &amp; Budget</w:t>
      </w:r>
    </w:p>
    <w:p>
      <w:pPr>
        <w:pStyle w:val="FirstParagraph"/>
      </w:pPr>
      <w:r>
        <w:t xml:space="preserve">The 12-month project includes: Months 1-3 (Literature Review, Tool Design), Months 4-6 (Qualitative Research), Months 7-9 (Quantitative Testing &amp; Case Studies), Months 10-12 (Analysis, Framework Development, Report Writing). A detailed budget of ¥8,500,000 is proposed covering researcher salaries (65%), participant incentives and travel (25%), software/licenses/data analysis tools (10%).</w:t>
      </w:r>
    </w:p>
    <w:bookmarkEnd w:id="27"/>
    <w:bookmarkStart w:id="28" w:name="conclusion"/>
    <w:p>
      <w:pPr>
        <w:pStyle w:val="Heading2"/>
      </w:pPr>
      <w:r>
        <w:t xml:space="preserve">8. Conclusion</w:t>
      </w:r>
    </w:p>
    <w:p>
      <w:pPr>
        <w:pStyle w:val="FirstParagraph"/>
      </w:pPr>
      <w:r>
        <w:t xml:space="preserve">The success of digital products in Osaka hinges not on replicating global standards, but on deeply understanding the local cultural fabric. This research directly tackles the pivotal role of the UX UI Designer as the critical interpreter between international design intent and Osaka user expectations. By grounding our findings in rigorous empirical study of Osaka-specific behavior and market dynamics, this project will establish a new benchmark for culturally intelligent design practice within</w:t>
      </w:r>
      <w:r>
        <w:t xml:space="preserve"> </w:t>
      </w:r>
      <w:r>
        <w:rPr>
          <w:bCs/>
          <w:b/>
        </w:rPr>
        <w:t xml:space="preserve">Japan Osaka</w:t>
      </w:r>
      <w:r>
        <w:t xml:space="preserve">. It promises to transform how businesses approach the crucial task of creating digital experiences that genuinely connect with the vibrant people of Osaka, moving beyond superficial adaptation to meaningful cultural resonance. The outcome will be a robust, evidence-based framework that elevates the UX UI Designer from a role focused on pixels to one driving strategic market success in Japan's most culturally distinct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Localization Strategies for UX/UI Designers in Osaka, Japan</dc:title>
  <dc:creator/>
  <dc:language>en</dc:language>
  <cp:keywords/>
  <dcterms:created xsi:type="dcterms:W3CDTF">2025-12-11T13:56:49Z</dcterms:created>
  <dcterms:modified xsi:type="dcterms:W3CDTF">2025-12-11T13:56:49Z</dcterms:modified>
</cp:coreProperties>
</file>

<file path=docProps/custom.xml><?xml version="1.0" encoding="utf-8"?>
<Properties xmlns="http://schemas.openxmlformats.org/officeDocument/2006/custom-properties" xmlns:vt="http://schemas.openxmlformats.org/officeDocument/2006/docPropsVTypes"/>
</file>