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UX</w:t>
      </w:r>
      <w:r>
        <w:t xml:space="preserve"> </w:t>
      </w:r>
      <w:r>
        <w:t xml:space="preserve">UI</w:t>
      </w:r>
      <w:r>
        <w:t xml:space="preserve"> </w:t>
      </w:r>
      <w:r>
        <w:t xml:space="preserve">Designers</w:t>
      </w:r>
      <w:r>
        <w:t xml:space="preserve"> </w:t>
      </w:r>
      <w:r>
        <w:t xml:space="preserve">in</w:t>
      </w:r>
      <w:r>
        <w:t xml:space="preserve"> </w:t>
      </w:r>
      <w:r>
        <w:t xml:space="preserve">Nairobi's</w:t>
      </w:r>
      <w:r>
        <w:t xml:space="preserve"> </w:t>
      </w:r>
      <w:r>
        <w:t xml:space="preserve">Digital</w:t>
      </w:r>
      <w:r>
        <w:t xml:space="preserve"> </w:t>
      </w:r>
      <w:r>
        <w:t xml:space="preserve">Ecosystem</w:t>
      </w:r>
    </w:p>
    <w:bookmarkStart w:id="31" w:name="X2403b75086b71721e7a13bef66de0482b171647"/>
    <w:p>
      <w:pPr>
        <w:pStyle w:val="Heading1"/>
      </w:pPr>
      <w:r>
        <w:t xml:space="preserve">Research Proposal: The Critical Role of UX UI Designers in Shaping Digital Success within Kenya Nairobi's Emerging Tech Landscape</w:t>
      </w:r>
    </w:p>
    <w:bookmarkStart w:id="20" w:name="introduction-and-problem-statement"/>
    <w:p>
      <w:pPr>
        <w:pStyle w:val="Heading2"/>
      </w:pPr>
      <w:r>
        <w:t xml:space="preserve">1. Introduction and Problem Statement</w:t>
      </w:r>
    </w:p>
    <w:p>
      <w:pPr>
        <w:pStyle w:val="FirstParagraph"/>
      </w:pPr>
      <w:r>
        <w:t xml:space="preserve">The digital economy in Kenya Nairobi is experiencing unprecedented growth, driven by mobile penetration exceeding 80% and a vibrant startup ecosystem known as "Silicon Savannah." Despite this momentum, a critical gap persists in the quality of user experiences within locally developed digital products. Many applications fail to resonate with Kenyan users due to fundamental misunderstandings of cultural context, infrastructure limitations (like low-bandwidth connectivity), and socioeconomic factors. This research addresses the urgent need for specialized</w:t>
      </w:r>
      <w:r>
        <w:t xml:space="preserve"> </w:t>
      </w:r>
      <w:r>
        <w:rPr>
          <w:bCs/>
          <w:b/>
        </w:rPr>
        <w:t xml:space="preserve">UX UI Designer</w:t>
      </w:r>
      <w:r>
        <w:t xml:space="preserve"> </w:t>
      </w:r>
      <w:r>
        <w:t xml:space="preserve">expertise tailored specifically to Nairobi's unique environment. Current industry surveys indicate that 68% of Kenyan digital products face user adoption challenges directly linked to poor user experience design (Kenya ICT Authority, 2023). Without strategic intervention, this gap threatens Kenya's ambitions to become a regional tech hub and limits the potential of local innovation in fintech, e-commerce, and government digital services.</w:t>
      </w:r>
    </w:p>
    <w:bookmarkEnd w:id="20"/>
    <w:bookmarkStart w:id="21" w:name="literature-review-contextual-gaps"/>
    <w:p>
      <w:pPr>
        <w:pStyle w:val="Heading2"/>
      </w:pPr>
      <w:r>
        <w:t xml:space="preserve">2. Literature Review: Contextual Gaps</w:t>
      </w:r>
    </w:p>
    <w:p>
      <w:pPr>
        <w:pStyle w:val="FirstParagraph"/>
      </w:pPr>
      <w:r>
        <w:t xml:space="preserve">Existing research on UX/UI design predominantly focuses on Western contexts or generalized global frameworks (e.g., Nielsen Norman Group studies). Crucially absent is localized investigation into African user behaviors, particularly in East Africa. Studies by the African Design Research Network (2022) highlight that 74% of Kenyan users abandon apps due to language barriers and interface complexity, yet most</w:t>
      </w:r>
      <w:r>
        <w:t xml:space="preserve"> </w:t>
      </w:r>
      <w:r>
        <w:rPr>
          <w:bCs/>
          <w:b/>
        </w:rPr>
        <w:t xml:space="preserve">UX UI Designer</w:t>
      </w:r>
      <w:r>
        <w:t xml:space="preserve"> </w:t>
      </w:r>
      <w:r>
        <w:t xml:space="preserve">curricula in Nairobi universities remain imported from international models. This disconnect creates a supply-demand mismatch: while Nairobi's digital sector requires designers who understand Swahili-language flows, low-literacy user groups, mobile-first constraints (85% of Kenyan internet users access via smartphones), and cultural nuances like community-based decision-making, local talent pipelines are insufficiently equipped. This proposal directly fills this critical void.</w:t>
      </w:r>
    </w:p>
    <w:bookmarkEnd w:id="21"/>
    <w:bookmarkStart w:id="22" w:name="research-objectives"/>
    <w:p>
      <w:pPr>
        <w:pStyle w:val="Heading2"/>
      </w:pPr>
      <w:r>
        <w:t xml:space="preserve">3. Research Objectives</w:t>
      </w:r>
    </w:p>
    <w:p>
      <w:pPr>
        <w:numPr>
          <w:ilvl w:val="0"/>
          <w:numId w:val="1001"/>
        </w:numPr>
        <w:pStyle w:val="Compact"/>
      </w:pPr>
      <w:r>
        <w:t xml:space="preserve">To map the current demand landscape for specialized</w:t>
      </w:r>
      <w:r>
        <w:t xml:space="preserve"> </w:t>
      </w:r>
      <w:r>
        <w:rPr>
          <w:bCs/>
          <w:b/>
        </w:rPr>
        <w:t xml:space="preserve">UX UI Designer</w:t>
      </w:r>
      <w:r>
        <w:t xml:space="preserve"> </w:t>
      </w:r>
      <w:r>
        <w:t xml:space="preserve">roles across Nairobi's key sectors (fintech, healthcare, e-commerce, government digital initiatives).</w:t>
      </w:r>
    </w:p>
    <w:p>
      <w:pPr>
        <w:numPr>
          <w:ilvl w:val="0"/>
          <w:numId w:val="1001"/>
        </w:numPr>
        <w:pStyle w:val="Compact"/>
      </w:pPr>
      <w:r>
        <w:t xml:space="preserve">To identify culturally and contextually specific design challenges unique to Kenya Nairobi users (e.g., payment gateway integration with M-Pesa, multilingual interface needs for 42+ languages).</w:t>
      </w:r>
    </w:p>
    <w:p>
      <w:pPr>
        <w:numPr>
          <w:ilvl w:val="0"/>
          <w:numId w:val="1001"/>
        </w:numPr>
        <w:pStyle w:val="Compact"/>
      </w:pPr>
      <w:r>
        <w:t xml:space="preserve">To evaluate the efficacy of existing UX/UI training programs in Nairobi institutions against industry requirements.</w:t>
      </w:r>
    </w:p>
    <w:p>
      <w:pPr>
        <w:numPr>
          <w:ilvl w:val="0"/>
          <w:numId w:val="1001"/>
        </w:numPr>
        <w:pStyle w:val="Compact"/>
      </w:pPr>
      <w:r>
        <w:t xml:space="preserve">To co-create a localized framework for effective</w:t>
      </w:r>
      <w:r>
        <w:t xml:space="preserve"> </w:t>
      </w:r>
      <w:r>
        <w:rPr>
          <w:bCs/>
          <w:b/>
        </w:rPr>
        <w:t xml:space="preserve">UX UI Designer</w:t>
      </w:r>
      <w:r>
        <w:t xml:space="preserve"> </w:t>
      </w:r>
      <w:r>
        <w:t xml:space="preserve">practice within Kenya's socio-technical context.</w:t>
      </w:r>
    </w:p>
    <w:bookmarkEnd w:id="22"/>
    <w:bookmarkStart w:id="26" w:name="methodology-mixed-methods-approach"/>
    <w:p>
      <w:pPr>
        <w:pStyle w:val="Heading2"/>
      </w:pPr>
      <w:r>
        <w:t xml:space="preserve">4. Methodology: Mixed-Methods Approach</w:t>
      </w:r>
    </w:p>
    <w:p>
      <w:pPr>
        <w:pStyle w:val="FirstParagraph"/>
      </w:pPr>
      <w:r>
        <w:t xml:space="preserve">This research employs a pragmatic mixed-methods design to ensure robust, actionable insights:</w:t>
      </w:r>
    </w:p>
    <w:bookmarkStart w:id="23" w:name="phase-1-quantitative-analysis-month-1-2"/>
    <w:p>
      <w:pPr>
        <w:pStyle w:val="Heading3"/>
      </w:pPr>
      <w:r>
        <w:t xml:space="preserve">Phase 1: Quantitative Analysis (Month 1-2)</w:t>
      </w:r>
    </w:p>
    <w:p>
      <w:pPr>
        <w:numPr>
          <w:ilvl w:val="0"/>
          <w:numId w:val="1002"/>
        </w:numPr>
        <w:pStyle w:val="Compact"/>
      </w:pPr>
      <w:r>
        <w:rPr>
          <w:bCs/>
          <w:b/>
        </w:rPr>
        <w:t xml:space="preserve">Sectoral Survey:</w:t>
      </w:r>
      <w:r>
        <w:t xml:space="preserve"> </w:t>
      </w:r>
      <w:r>
        <w:t xml:space="preserve">Administer structured questionnaires to 200+ Nairobi-based tech companies (including M-Pesa, Safaricom, Twiga Foods, and startups) via LinkedIn and industry associations. Key metrics: current UX/UI staffing levels, skill gaps (e.g., "Cultural Context Understanding" rated on a 5-point scale), and ROI of user-centered design.</w:t>
      </w:r>
    </w:p>
    <w:p>
      <w:pPr>
        <w:numPr>
          <w:ilvl w:val="0"/>
          <w:numId w:val="1002"/>
        </w:numPr>
        <w:pStyle w:val="Compact"/>
      </w:pPr>
      <w:r>
        <w:rPr>
          <w:bCs/>
          <w:b/>
        </w:rPr>
        <w:t xml:space="preserve">Market Data Synthesis:</w:t>
      </w:r>
      <w:r>
        <w:t xml:space="preserve"> </w:t>
      </w:r>
      <w:r>
        <w:t xml:space="preserve">Analyze job postings from Nairobi-based platforms (BrighterMonday, LinkedIn Kenya) for recurring skills requirements and salary benchmarks.</w:t>
      </w:r>
    </w:p>
    <w:bookmarkEnd w:id="23"/>
    <w:bookmarkStart w:id="24" w:name="phase-2-qualitative-deep-dive-month-3-4"/>
    <w:p>
      <w:pPr>
        <w:pStyle w:val="Heading3"/>
      </w:pPr>
      <w:r>
        <w:t xml:space="preserve">Phase 2: Qualitative Deep Dive (Month 3-4)</w:t>
      </w:r>
    </w:p>
    <w:p>
      <w:pPr>
        <w:numPr>
          <w:ilvl w:val="0"/>
          <w:numId w:val="1003"/>
        </w:numPr>
        <w:pStyle w:val="Compact"/>
      </w:pPr>
      <w:r>
        <w:rPr>
          <w:bCs/>
          <w:b/>
        </w:rPr>
        <w:t xml:space="preserve">In-Depth Interviews:</w:t>
      </w:r>
      <w:r>
        <w:t xml:space="preserve"> </w:t>
      </w:r>
      <w:r>
        <w:t xml:space="preserve">Conduct 25 semi-structured interviews with Nairobi-based</w:t>
      </w:r>
      <w:r>
        <w:t xml:space="preserve"> </w:t>
      </w:r>
      <w:r>
        <w:rPr>
          <w:bCs/>
          <w:b/>
        </w:rPr>
        <w:t xml:space="preserve">UX UI Designer</w:t>
      </w:r>
      <w:r>
        <w:t xml:space="preserve">s across experience levels (junior to lead) to capture lived experiences, challenges (e.g., "How do you design for users with intermittent internet?"), and cultural considerations.</w:t>
      </w:r>
    </w:p>
    <w:p>
      <w:pPr>
        <w:numPr>
          <w:ilvl w:val="0"/>
          <w:numId w:val="1003"/>
        </w:numPr>
        <w:pStyle w:val="Compact"/>
      </w:pPr>
      <w:r>
        <w:rPr>
          <w:bCs/>
          <w:b/>
        </w:rPr>
        <w:t xml:space="preserve">Participant Observations:</w:t>
      </w:r>
      <w:r>
        <w:t xml:space="preserve"> </w:t>
      </w:r>
      <w:r>
        <w:t xml:space="preserve">Observe user testing sessions in Nairobi communities with diverse demographics (urban slums, peri-urban areas, rural-adjacent) to document real-world interaction patterns with local apps.</w:t>
      </w:r>
    </w:p>
    <w:bookmarkEnd w:id="24"/>
    <w:bookmarkStart w:id="25" w:name="phase-3-co-creation-workshop-month-5"/>
    <w:p>
      <w:pPr>
        <w:pStyle w:val="Heading3"/>
      </w:pPr>
      <w:r>
        <w:t xml:space="preserve">Phase 3: Co-Creation Workshop (Month 5)</w:t>
      </w:r>
    </w:p>
    <w:p>
      <w:pPr>
        <w:numPr>
          <w:ilvl w:val="0"/>
          <w:numId w:val="1004"/>
        </w:numPr>
        <w:pStyle w:val="Compact"/>
      </w:pPr>
      <w:r>
        <w:t xml:space="preserve">Facilitate a participatory workshop with 15 key stakeholders (designers, product managers, clients from Nairobi firms) to prototype the proposed localized UX/UI framework.</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will deliver:</w:t>
      </w:r>
    </w:p>
    <w:p>
      <w:pPr>
        <w:numPr>
          <w:ilvl w:val="0"/>
          <w:numId w:val="1005"/>
        </w:numPr>
        <w:pStyle w:val="Compact"/>
      </w:pPr>
      <w:r>
        <w:rPr>
          <w:bCs/>
          <w:b/>
        </w:rPr>
        <w:t xml:space="preserve">A Comprehensive Demand Assessment Report:</w:t>
      </w:r>
      <w:r>
        <w:t xml:space="preserve"> </w:t>
      </w:r>
      <w:r>
        <w:t xml:space="preserve">Quantifying the specific needs of Nairobi's digital ecosystem, moving beyond generic "UX skills" to culturally contextualized requirements (e.g., "M-Pesa integration experience," "Swahili/English microcopy expertise").</w:t>
      </w:r>
    </w:p>
    <w:p>
      <w:pPr>
        <w:numPr>
          <w:ilvl w:val="0"/>
          <w:numId w:val="1005"/>
        </w:numPr>
        <w:pStyle w:val="Compact"/>
      </w:pPr>
      <w:r>
        <w:rPr>
          <w:bCs/>
          <w:b/>
        </w:rPr>
        <w:t xml:space="preserve">The Nairobi Contextual UX Framework:</w:t>
      </w:r>
      <w:r>
        <w:t xml:space="preserve"> </w:t>
      </w:r>
      <w:r>
        <w:t xml:space="preserve">A practical toolkit for</w:t>
      </w:r>
      <w:r>
        <w:t xml:space="preserve"> </w:t>
      </w:r>
      <w:r>
        <w:rPr>
          <w:bCs/>
          <w:b/>
        </w:rPr>
        <w:t xml:space="preserve">UX UI Designer</w:t>
      </w:r>
      <w:r>
        <w:t xml:space="preserve">s in Kenya, including guidelines for:</w:t>
      </w:r>
    </w:p>
    <w:p>
      <w:pPr>
        <w:numPr>
          <w:ilvl w:val="1"/>
          <w:numId w:val="1006"/>
        </w:numPr>
        <w:pStyle w:val="Compact"/>
      </w:pPr>
      <w:r>
        <w:t xml:space="preserve">Low-bandwidth interface optimization strategies.</w:t>
      </w:r>
    </w:p>
    <w:p>
      <w:pPr>
        <w:numPr>
          <w:ilvl w:val="1"/>
          <w:numId w:val="1006"/>
        </w:numPr>
        <w:pStyle w:val="Compact"/>
      </w:pPr>
      <w:r>
        <w:t xml:space="preserve">Cultural persona development (e.g., "The Farmer using AgriTech apps," "The Small Shopkeeper managing cashless transactions").</w:t>
      </w:r>
    </w:p>
    <w:p>
      <w:pPr>
        <w:numPr>
          <w:ilvl w:val="1"/>
          <w:numId w:val="1006"/>
        </w:numPr>
        <w:pStyle w:val="Compact"/>
      </w:pPr>
      <w:r>
        <w:t xml:space="preserve">Accessibility standards for low-literacy users.</w:t>
      </w:r>
    </w:p>
    <w:p>
      <w:pPr>
        <w:numPr>
          <w:ilvl w:val="0"/>
          <w:numId w:val="1005"/>
        </w:numPr>
        <w:pStyle w:val="Compact"/>
      </w:pPr>
      <w:r>
        <w:rPr>
          <w:bCs/>
          <w:b/>
        </w:rPr>
        <w:t xml:space="preserve">Recommendations for Education:</w:t>
      </w:r>
      <w:r>
        <w:t xml:space="preserve"> </w:t>
      </w:r>
      <w:r>
        <w:t xml:space="preserve">Evidence-based curriculum proposals for universities (e.g., Kenyatta University, Strathmore) and training hubs (e.g., Nairobi Garage, iLab Africa) to integrate Kenya-specific UX/UI modules.</w:t>
      </w:r>
    </w:p>
    <w:p>
      <w:pPr>
        <w:pStyle w:val="FirstParagraph"/>
      </w:pPr>
      <w:r>
        <w:t xml:space="preserve">The significance of this</w:t>
      </w:r>
      <w:r>
        <w:t xml:space="preserve"> </w:t>
      </w:r>
      <w:r>
        <w:rPr>
          <w:bCs/>
          <w:b/>
        </w:rPr>
        <w:t xml:space="preserve">Research Proposal</w:t>
      </w:r>
      <w:r>
        <w:t xml:space="preserve"> </w:t>
      </w:r>
      <w:r>
        <w:t xml:space="preserve">for Kenya Nairobi is profound. By grounding design practice in local realities, it directly addresses the digital divide affecting Kenyan users. Improved user experiences will drive higher adoption of critical services (e.g., mobile banking for the unbanked, telemedicine), boosting both business success and social impact. For example, a well-designed e-government portal could increase citizen service access by 40% (based on similar interventions in Rwanda). Furthermore, this research positions Nairobi as a thought leader in contextually relevant digital design across Africa, attracting international investment and fostering homegrown talent that doesn't require relocation to Western hubs.</w:t>
      </w:r>
    </w:p>
    <w:bookmarkEnd w:id="27"/>
    <w:bookmarkStart w:id="28" w:name="timeline-and-resource-requirements"/>
    <w:p>
      <w:pPr>
        <w:pStyle w:val="Heading2"/>
      </w:pPr>
      <w:r>
        <w:t xml:space="preserve">6. Timeline and Resource Requirements</w:t>
      </w:r>
    </w:p>
    <w:p>
      <w:pPr>
        <w:pStyle w:val="FirstParagraph"/>
      </w:pPr>
      <w:r>
        <w:rPr>
          <w:bCs/>
          <w:b/>
        </w:rPr>
        <w:t xml:space="preserve">Duration:</w:t>
      </w:r>
      <w:r>
        <w:t xml:space="preserve"> </w:t>
      </w:r>
      <w:r>
        <w:t xml:space="preserve">6 months (July - December 2024)</w:t>
      </w:r>
      <w:r>
        <w:br/>
      </w:r>
      <w:r>
        <w:rPr>
          <w:bCs/>
          <w:b/>
        </w:rPr>
        <w:t xml:space="preserve">Budget:</w:t>
      </w:r>
      <w:r>
        <w:t xml:space="preserve"> </w:t>
      </w:r>
      <w:r>
        <w:t xml:space="preserve">KES 1,850,000 (approx. USD $13,500) covering researcher stipends, participant incentives (KES 500 per interview), travel for fieldwork in Nairobi communities, software licenses for analysis tools (e.g., NVivo), and workshop logistics.</w:t>
      </w:r>
    </w:p>
    <w:bookmarkEnd w:id="28"/>
    <w:bookmarkStart w:id="29" w:name="conclusion"/>
    <w:p>
      <w:pPr>
        <w:pStyle w:val="Heading2"/>
      </w:pPr>
      <w:r>
        <w:t xml:space="preserve">7. Conclusion</w:t>
      </w:r>
    </w:p>
    <w:p>
      <w:pPr>
        <w:pStyle w:val="FirstParagraph"/>
      </w:pPr>
      <w:r>
        <w:t xml:space="preserve">Nairobi's digital future hinges on design that speaks to Kenyan users—not templates borrowed from elsewhere. This</w:t>
      </w:r>
      <w:r>
        <w:t xml:space="preserve"> </w:t>
      </w:r>
      <w:r>
        <w:rPr>
          <w:bCs/>
          <w:b/>
        </w:rPr>
        <w:t xml:space="preserve">Research Proposal</w:t>
      </w:r>
      <w:r>
        <w:t xml:space="preserve"> </w:t>
      </w:r>
      <w:r>
        <w:t xml:space="preserve">delivers the actionable, localized insights needed to empower Nairobi-based</w:t>
      </w:r>
      <w:r>
        <w:t xml:space="preserve"> </w:t>
      </w:r>
      <w:r>
        <w:rPr>
          <w:bCs/>
          <w:b/>
        </w:rPr>
        <w:t xml:space="preserve">UX UI Designer</w:t>
      </w:r>
      <w:r>
        <w:t xml:space="preserve">s as strategic assets within Kenya's innovation economy. It moves beyond generic design theory to create a roadmap for user-centered digital products that truly serve Kenyan communities—from the bustling streets of Kibera to the corporate offices of Upper Hill. By investing in this context-specific understanding, we accelerate Kenya's journey toward digital sovereignty, where technology isn't just adopted but embraced as a catalyst for inclusive growth. This is not merely a design study; it's an investment in Nairobi's identity as Africa’s most dynamic tech ecosystem.</w:t>
      </w:r>
    </w:p>
    <w:bookmarkEnd w:id="29"/>
    <w:bookmarkStart w:id="30" w:name="references-illustrative"/>
    <w:p>
      <w:pPr>
        <w:pStyle w:val="Heading2"/>
      </w:pPr>
      <w:r>
        <w:t xml:space="preserve">References (Illustrative)</w:t>
      </w:r>
    </w:p>
    <w:p>
      <w:pPr>
        <w:numPr>
          <w:ilvl w:val="0"/>
          <w:numId w:val="1007"/>
        </w:numPr>
        <w:pStyle w:val="Compact"/>
      </w:pPr>
      <w:r>
        <w:t xml:space="preserve">Kenya ICT Authority. (2023). *Digital Service Adoption Report: Urban Kenya*. Nairobi.</w:t>
      </w:r>
    </w:p>
    <w:p>
      <w:pPr>
        <w:numPr>
          <w:ilvl w:val="0"/>
          <w:numId w:val="1007"/>
        </w:numPr>
        <w:pStyle w:val="Compact"/>
      </w:pPr>
      <w:r>
        <w:t xml:space="preserve">African Design Research Network. (2022). *Contextual Barriers to Digital Inclusion in East Africa*. Addis Ababa.</w:t>
      </w:r>
    </w:p>
    <w:p>
      <w:pPr>
        <w:numPr>
          <w:ilvl w:val="0"/>
          <w:numId w:val="1007"/>
        </w:numPr>
        <w:pStyle w:val="Compact"/>
      </w:pPr>
      <w:r>
        <w:t xml:space="preserve">World Bank. (2023). *Kenya Digital Economy Assessment*. Washington, DC.</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UX UI Designers in Nairobi's Digital Ecosystem</dc:title>
  <dc:creator/>
  <dc:language>en</dc:language>
  <cp:keywords/>
  <dcterms:created xsi:type="dcterms:W3CDTF">2026-07-21T10:33:03Z</dcterms:created>
  <dcterms:modified xsi:type="dcterms:W3CDTF">2026-07-21T10:33:03Z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