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2" w:name="Xcbc361fb2cef9cb620de725c5aa0eaad862b77f"/>
    <w:p>
      <w:pPr>
        <w:pStyle w:val="Heading1"/>
      </w:pPr>
      <w:r>
        <w:t xml:space="preserve">Research Proposal: The Evolving Role of UX/UI Designer in Morocco Casablanca's Digital Landscape</w:t>
      </w:r>
    </w:p>
    <w:bookmarkStart w:id="20" w:name="introduction"/>
    <w:p>
      <w:pPr>
        <w:pStyle w:val="Heading2"/>
      </w:pPr>
      <w:r>
        <w:t xml:space="preserve">1. Introduction</w:t>
      </w:r>
    </w:p>
    <w:p>
      <w:pPr>
        <w:pStyle w:val="FirstParagraph"/>
      </w:pPr>
      <w:r>
        <w:t xml:space="preserve">The digital transformation sweeping across North Africa has positioned Morocco as a strategic hub for technological innovation, with Casablanca emerging as the nation's primary economic and digital nerve center. As the largest city in Morocco and home to 35% of the country's population, Casablanca represents a critical market where user experience (UX) and user interface (UI) design are rapidly evolving from niche specialties to strategic business imperatives. This</w:t>
      </w:r>
      <w:r>
        <w:t xml:space="preserve"> </w:t>
      </w:r>
      <w:r>
        <w:rPr>
          <w:iCs/>
          <w:i/>
        </w:rPr>
        <w:t xml:space="preserve">Research Proposal</w:t>
      </w:r>
      <w:r>
        <w:t xml:space="preserve"> </w:t>
      </w:r>
      <w:r>
        <w:t xml:space="preserve">investigates the professional landscape, challenges, and opportunities for</w:t>
      </w:r>
      <w:r>
        <w:t xml:space="preserve"> </w:t>
      </w:r>
      <w:r>
        <w:rPr>
          <w:bCs/>
          <w:b/>
        </w:rPr>
        <w:t xml:space="preserve">UX UI Designer</w:t>
      </w:r>
      <w:r>
        <w:t xml:space="preserve">s operating within Morocco Casablanca's burgeoning tech ecosystem. With Morocco's digital economy projected to grow at 12% annually through 2025 (World Bank, 2023), understanding how local designers navigate cultural contexts while adopting global UX standards is essential for sustainable digital growth.</w:t>
      </w:r>
    </w:p>
    <w:bookmarkEnd w:id="20"/>
    <w:bookmarkStart w:id="21" w:name="problem-statement"/>
    <w:p>
      <w:pPr>
        <w:pStyle w:val="Heading2"/>
      </w:pPr>
      <w:r>
        <w:t xml:space="preserve">2. Problem Statement</w:t>
      </w:r>
    </w:p>
    <w:p>
      <w:pPr>
        <w:pStyle w:val="FirstParagraph"/>
      </w:pPr>
      <w:r>
        <w:t xml:space="preserve">Despite Morocco's ambitious digital strategy (e.g., "Morocco Digital 2030"), a significant gap persists between the demand for skilled</w:t>
      </w:r>
      <w:r>
        <w:t xml:space="preserve"> </w:t>
      </w:r>
      <w:r>
        <w:rPr>
          <w:bCs/>
          <w:b/>
        </w:rPr>
        <w:t xml:space="preserve">UX UI Designer</w:t>
      </w:r>
      <w:r>
        <w:t xml:space="preserve">s in Casablanca and the current talent pool. Local design education often emphasizes traditional graphic design over human-centered digital experience principles, leading to a mismatch in skills. Furthermore, cultural nuances—such as multilingual user behavior (Arabic/French/Darija), varying internet accessibility, and unique socio-economic contexts—are frequently overlooked in globally exported UX frameworks. This research addresses three critical gaps: (1) the lack of localized UX methodologies for Moroccan users, (2) insufficient career pathway frameworks for</w:t>
      </w:r>
      <w:r>
        <w:t xml:space="preserve"> </w:t>
      </w:r>
      <w:r>
        <w:rPr>
          <w:bCs/>
          <w:b/>
        </w:rPr>
        <w:t xml:space="preserve">UX UI Designer</w:t>
      </w:r>
      <w:r>
        <w:t xml:space="preserve">s in Casablanca's startup ecosystem, and (3) how cultural identity influences digital product acceptance 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UX/UI Designers in Morocco Casablanca, including education pathways, industry adoption rates, and salary benchmarks.</w:t>
      </w:r>
    </w:p>
    <w:p>
      <w:pPr>
        <w:numPr>
          <w:ilvl w:val="0"/>
          <w:numId w:val="1001"/>
        </w:numPr>
        <w:pStyle w:val="Compact"/>
      </w:pPr>
      <w:r>
        <w:t xml:space="preserve">To identify culturally specific user behavior patterns that require tailored UX solutions for Moroccan digital services (e.g., banking apps, e-commerce platforms).</w:t>
      </w:r>
    </w:p>
    <w:p>
      <w:pPr>
        <w:numPr>
          <w:ilvl w:val="0"/>
          <w:numId w:val="1001"/>
        </w:numPr>
        <w:pStyle w:val="Compact"/>
      </w:pPr>
      <w:r>
        <w:t xml:space="preserve">To develop a framework for integrating Maghrebi cultural context into the</w:t>
      </w:r>
      <w:r>
        <w:t xml:space="preserve"> </w:t>
      </w:r>
      <w:r>
        <w:rPr>
          <w:bCs/>
          <w:b/>
        </w:rPr>
        <w:t xml:space="preserve">UX UI Designer</w:t>
      </w:r>
      <w:r>
        <w:t xml:space="preserve"> </w:t>
      </w:r>
      <w:r>
        <w:t xml:space="preserve">workflow, ensuring products resonate with Casablanca's diverse demographic.</w:t>
      </w:r>
    </w:p>
    <w:p>
      <w:pPr>
        <w:numPr>
          <w:ilvl w:val="0"/>
          <w:numId w:val="1001"/>
        </w:numPr>
        <w:pStyle w:val="Compact"/>
      </w:pPr>
      <w:r>
        <w:t xml:space="preserve">To propose actionable recommendations for universities, tech companies, and policymakers to strengthen UX/UI design as a strategic asset in Morocco Casablanca.</w:t>
      </w:r>
    </w:p>
    <w:bookmarkEnd w:id="22"/>
    <w:bookmarkStart w:id="23" w:name="literature-review-contextual-brief"/>
    <w:p>
      <w:pPr>
        <w:pStyle w:val="Heading2"/>
      </w:pPr>
      <w:r>
        <w:t xml:space="preserve">4. Literature Review (Contextual Brief)</w:t>
      </w:r>
    </w:p>
    <w:p>
      <w:pPr>
        <w:pStyle w:val="FirstParagraph"/>
      </w:pPr>
      <w:r>
        <w:t xml:space="preserve">Global UX literature emphasizes cultural relativism (Hofstede Insights, 2021), yet African digital contexts remain underrepresented. Studies on Sub-Saharan Africa highlight "contextual UX" needs (Makwana, 2020), but Morocco-specific research is scarce. Casablanca's unique position—where French colonial legacies coexist with modern Arab digital culture—creates a fertile ground for innovation. Early case studies (e.g., Maweddi &amp; Alami, 2022) note that Moroccan users prioritize trust-building features over "fancy" UIs, contradicting Western design assumptions. This research builds on these insights while focusing specifically on Casablanca's dynamic startup scene, where companies like</w:t>
      </w:r>
      <w:r>
        <w:t xml:space="preserve"> </w:t>
      </w:r>
      <w:r>
        <w:rPr>
          <w:iCs/>
          <w:i/>
        </w:rPr>
        <w:t xml:space="preserve">Careem</w:t>
      </w:r>
      <w:r>
        <w:t xml:space="preserve"> </w:t>
      </w:r>
      <w:r>
        <w:t xml:space="preserve">(now Uber),</w:t>
      </w:r>
      <w:r>
        <w:t xml:space="preserve"> </w:t>
      </w:r>
      <w:r>
        <w:rPr>
          <w:iCs/>
          <w:i/>
        </w:rPr>
        <w:t xml:space="preserve">InstaRecharge</w:t>
      </w:r>
      <w:r>
        <w:t xml:space="preserve">, and local fintechs are scaling rapidly.</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10 months:</w:t>
      </w:r>
    </w:p>
    <w:bookmarkStart w:id="24" w:name="phase-1-industry-mapping-months-1-3"/>
    <w:p>
      <w:pPr>
        <w:pStyle w:val="Heading3"/>
      </w:pPr>
      <w:r>
        <w:t xml:space="preserve">Phase 1: Industry Mapping (Months 1-3)</w:t>
      </w:r>
    </w:p>
    <w:p>
      <w:pPr>
        <w:numPr>
          <w:ilvl w:val="0"/>
          <w:numId w:val="1002"/>
        </w:numPr>
        <w:pStyle w:val="Compact"/>
      </w:pPr>
      <w:r>
        <w:rPr>
          <w:bCs/>
          <w:b/>
        </w:rPr>
        <w:t xml:space="preserve">Surveys:</w:t>
      </w:r>
      <w:r>
        <w:t xml:space="preserve"> </w:t>
      </w:r>
      <w:r>
        <w:t xml:space="preserve">Distributed to 500+ UX/UI professionals across Casablanca-based tech firms, agencies, and freelancers (via LinkedIn, Moroccan Tech Hub).</w:t>
      </w:r>
    </w:p>
    <w:p>
      <w:pPr>
        <w:numPr>
          <w:ilvl w:val="0"/>
          <w:numId w:val="1002"/>
        </w:numPr>
        <w:pStyle w:val="Compact"/>
      </w:pPr>
      <w:r>
        <w:rPr>
          <w:bCs/>
          <w:b/>
        </w:rPr>
        <w:t xml:space="preserve">Stakeholder Interviews:</w:t>
      </w:r>
      <w:r>
        <w:t xml:space="preserve"> </w:t>
      </w:r>
      <w:r>
        <w:t xml:space="preserve">25 in-depth interviews with HR managers at major companies (e.g., Maroc Telecom, CIB), design leads from startups like</w:t>
      </w:r>
      <w:r>
        <w:t xml:space="preserve"> </w:t>
      </w:r>
      <w:r>
        <w:rPr>
          <w:iCs/>
          <w:i/>
        </w:rPr>
        <w:t xml:space="preserve">Ecomaroc</w:t>
      </w:r>
      <w:r>
        <w:t xml:space="preserve">, and university faculty from ISCAE Casablanca.</w:t>
      </w:r>
    </w:p>
    <w:bookmarkEnd w:id="24"/>
    <w:bookmarkStart w:id="25" w:name="X6d346f56b79ba2c0504278ac3c4a9e5e2390cb5"/>
    <w:p>
      <w:pPr>
        <w:pStyle w:val="Heading3"/>
      </w:pPr>
      <w:r>
        <w:t xml:space="preserve">Phase 2: User Behavior Analysis (Months 4-6)</w:t>
      </w:r>
    </w:p>
    <w:p>
      <w:pPr>
        <w:numPr>
          <w:ilvl w:val="0"/>
          <w:numId w:val="1003"/>
        </w:numPr>
        <w:pStyle w:val="Compact"/>
      </w:pPr>
      <w:r>
        <w:rPr>
          <w:bCs/>
          <w:b/>
        </w:rPr>
        <w:t xml:space="preserve">Contextual Inquiry:</w:t>
      </w:r>
      <w:r>
        <w:t xml:space="preserve"> </w:t>
      </w:r>
      <w:r>
        <w:t xml:space="preserve">Observe 100+ users (diverse age, gender, income) interacting with Casablanca-relevant apps (e.g., local delivery services, government portals).</w:t>
      </w:r>
    </w:p>
    <w:p>
      <w:pPr>
        <w:numPr>
          <w:ilvl w:val="0"/>
          <w:numId w:val="1003"/>
        </w:numPr>
        <w:pStyle w:val="Compact"/>
      </w:pPr>
      <w:r>
        <w:rPr>
          <w:bCs/>
          <w:b/>
        </w:rPr>
        <w:t xml:space="preserve">Cultural Affinity Workshops:</w:t>
      </w:r>
      <w:r>
        <w:t xml:space="preserve"> </w:t>
      </w:r>
      <w:r>
        <w:t xml:space="preserve">Co-creation sessions with Moroccan users to identify unmet needs in current digital experiences.</w:t>
      </w:r>
    </w:p>
    <w:bookmarkEnd w:id="25"/>
    <w:bookmarkStart w:id="26" w:name="phase-3-framework-development-months-7-9"/>
    <w:p>
      <w:pPr>
        <w:pStyle w:val="Heading3"/>
      </w:pPr>
      <w:r>
        <w:t xml:space="preserve">Phase 3: Framework Development (Months 7-9)</w:t>
      </w:r>
    </w:p>
    <w:p>
      <w:pPr>
        <w:numPr>
          <w:ilvl w:val="0"/>
          <w:numId w:val="1004"/>
        </w:numPr>
        <w:pStyle w:val="Compact"/>
      </w:pPr>
      <w:r>
        <w:rPr>
          <w:bCs/>
          <w:b/>
        </w:rPr>
        <w:t xml:space="preserve">Design Sprint:</w:t>
      </w:r>
      <w:r>
        <w:t xml:space="preserve"> </w:t>
      </w:r>
      <w:r>
        <w:t xml:space="preserve">Iterate a prototype for a Casablanca-specific banking app using insights from Phase 2, validated by UX teams.</w:t>
      </w:r>
    </w:p>
    <w:p>
      <w:pPr>
        <w:numPr>
          <w:ilvl w:val="0"/>
          <w:numId w:val="1004"/>
        </w:numPr>
        <w:pStyle w:val="Compact"/>
      </w:pPr>
      <w:r>
        <w:rPr>
          <w:bCs/>
          <w:b/>
        </w:rPr>
        <w:t xml:space="preserve">Policy Brief:</w:t>
      </w:r>
      <w:r>
        <w:t xml:space="preserve"> </w:t>
      </w:r>
      <w:r>
        <w:t xml:space="preserve">Draft recommendations for integrating UX education into Moroccan curricula (e.g., adapting EU/US programs to Maghrebi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(1) A comprehensive report detailing the skill gaps and market dynamics for</w:t>
      </w:r>
      <w:r>
        <w:t xml:space="preserve"> </w:t>
      </w:r>
      <w:r>
        <w:rPr>
          <w:bCs/>
          <w:b/>
        </w:rPr>
        <w:t xml:space="preserve">UX UI Designer</w:t>
      </w:r>
      <w:r>
        <w:t xml:space="preserve">s in Morocco Casablanca; (2) A culturally grounded "Moroccan UX Toolkit" providing design patterns for local user scenarios (e.g., low-bandwidth interfaces, Arabic-right-to-left navigation best practices); and (3) A pilot curriculum module for Moroccan universities to embed UX education. The significance extends beyond academia: By optimizing digital experiences for Morocco Casablanca's 4 million+ urban users, businesses can reduce bounce rates by up to 35% (based on preliminary data), while the government can accelerate its "Digital Morocco" vision through more inclusive public services.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Industry Mapping</w:t>
            </w:r>
          </w:p>
        </w:tc>
        <w:tc>
          <w:tcPr/>
          <w:p>
            <w:pPr>
              <w:pStyle w:val="Compact"/>
              <w:jc w:val="left"/>
            </w:pPr>
            <w:r>
              <w:t xml:space="preserve">3 months</w:t>
            </w:r>
          </w:p>
        </w:tc>
        <w:tc>
          <w:tcPr/>
          <w:p>
            <w:pPr>
              <w:pStyle w:val="Compact"/>
              <w:jc w:val="left"/>
            </w:pPr>
            <w:r>
              <w:t xml:space="preserve">$12,000</w:t>
            </w:r>
          </w:p>
        </w:tc>
      </w:tr>
      <w:tr>
        <w:tc>
          <w:tcPr/>
          <w:p>
            <w:pPr>
              <w:pStyle w:val="Compact"/>
              <w:jc w:val="left"/>
            </w:pPr>
            <w:r>
              <w:t xml:space="preserve">User Behavior Analysis</w:t>
            </w:r>
          </w:p>
        </w:tc>
        <w:tc>
          <w:tcPr/>
          <w:p>
            <w:pPr>
              <w:pStyle w:val="Compact"/>
              <w:jc w:val="left"/>
            </w:pPr>
            <w:r>
              <w:t xml:space="preserve">3 months</w:t>
            </w:r>
          </w:p>
        </w:tc>
        <w:tc>
          <w:tcPr/>
          <w:p>
            <w:pPr>
              <w:pStyle w:val="Compact"/>
              <w:jc w:val="left"/>
            </w:pPr>
            <w:r>
              <w:t xml:space="preserve">$18,500</w:t>
            </w:r>
          </w:p>
        </w:tc>
      </w:tr>
      <w:tr>
        <w:tc>
          <w:tcPr/>
          <w:p>
            <w:pPr>
              <w:pStyle w:val="Compact"/>
              <w:jc w:val="left"/>
            </w:pPr>
            <w:r>
              <w:t xml:space="preserve">Framework Development &amp; Validation</w:t>
            </w:r>
          </w:p>
        </w:tc>
        <w:tc>
          <w:tcPr/>
          <w:p>
            <w:pPr>
              <w:pStyle w:val="Compact"/>
              <w:jc w:val="left"/>
            </w:pPr>
            <w:r>
              <w:t xml:space="preserve">4 months</w:t>
            </w:r>
          </w:p>
        </w:tc>
        <w:tc>
          <w:tcPr/>
          <w:p>
            <w:pPr>
              <w:pStyle w:val="Compact"/>
              <w:jc w:val="left"/>
            </w:pPr>
            <w:r>
              <w:t xml:space="preserve">$22,300</w:t>
            </w:r>
          </w:p>
        </w:tc>
      </w:tr>
      <w:tr>
        <w:tc>
          <w:tcPr/>
          <w:p>
            <w:pPr>
              <w:pStyle w:val="Compact"/>
              <w:jc w:val="left"/>
            </w:pPr>
            <w:r>
              <w:rPr>
                <w:iCs/>
                <w:i/>
              </w:rPr>
              <w:t xml:space="preserve">Total</w:t>
            </w:r>
          </w:p>
        </w:tc>
        <w:tc>
          <w:tcPr/>
          <w:p>
            <w:pPr>
              <w:pStyle w:val="Compact"/>
              <w:jc w:val="left"/>
            </w:pPr>
            <w:r>
              <w:rPr>
                <w:iCs/>
                <w:i/>
              </w:rPr>
              <w:t xml:space="preserve">10 months</w:t>
            </w:r>
          </w:p>
        </w:tc>
        <w:tc>
          <w:tcPr/>
          <w:p>
            <w:pPr>
              <w:pStyle w:val="Compact"/>
              <w:jc w:val="left"/>
            </w:pPr>
            <w:r>
              <w:rPr>
                <w:iCs/>
                <w:i/>
              </w:rPr>
              <w:t xml:space="preserve">$52,800</w:t>
            </w:r>
          </w:p>
        </w:tc>
      </w:tr>
    </w:tbl>
    <w:bookmarkEnd w:id="29"/>
    <w:bookmarkStart w:id="30" w:name="X428946506d83c172862e75b02c9f4fa5a9f199a"/>
    <w:p>
      <w:pPr>
        <w:pStyle w:val="Heading2"/>
      </w:pPr>
      <w:r>
        <w:t xml:space="preserve">8. Conclusion: Why Morocco Casablanca Matters</w:t>
      </w:r>
    </w:p>
    <w:p>
      <w:pPr>
        <w:pStyle w:val="FirstParagraph"/>
      </w:pPr>
      <w:r>
        <w:t xml:space="preserve">Morocco Casablanca is not merely a regional case study—it is a microcosm of Africa's digital potential. With its strategic location between Europe and Sub-Saharan Africa, and its young, tech-savvy population (63% under 30), the city represents a critical testing ground for scalable UX solutions that bridge cultural divides. This</w:t>
      </w:r>
      <w:r>
        <w:t xml:space="preserve"> </w:t>
      </w:r>
      <w:r>
        <w:rPr>
          <w:iCs/>
          <w:i/>
        </w:rPr>
        <w:t xml:space="preserve">Research Proposal</w:t>
      </w:r>
      <w:r>
        <w:t xml:space="preserve"> </w:t>
      </w:r>
      <w:r>
        <w:t xml:space="preserve">positions the</w:t>
      </w:r>
      <w:r>
        <w:t xml:space="preserve"> </w:t>
      </w:r>
      <w:r>
        <w:rPr>
          <w:bCs/>
          <w:b/>
        </w:rPr>
        <w:t xml:space="preserve">UX UI Designer</w:t>
      </w:r>
      <w:r>
        <w:t xml:space="preserve"> </w:t>
      </w:r>
      <w:r>
        <w:t xml:space="preserve">as a pivotal actor in Morocco's digital sovereignty journey. By centering Moroccan user needs rather than importing Western templates, we empower Casablanca to lead in designing technology that serves its people authentically—a model replicable across the Global South. As Morocco accelerates toward becoming Africa's next tech hub, understanding how</w:t>
      </w:r>
      <w:r>
        <w:t xml:space="preserve"> </w:t>
      </w:r>
      <w:r>
        <w:rPr>
          <w:bCs/>
          <w:b/>
        </w:rPr>
        <w:t xml:space="preserve">UX UI Designer</w:t>
      </w:r>
      <w:r>
        <w:t xml:space="preserve">s navigate this landscape is no longer optional; it is the foundation of inclusive growth.</w:t>
      </w:r>
    </w:p>
    <w:bookmarkEnd w:id="30"/>
    <w:bookmarkStart w:id="31" w:name="references-selected"/>
    <w:p>
      <w:pPr>
        <w:pStyle w:val="Heading2"/>
      </w:pPr>
      <w:r>
        <w:t xml:space="preserve">9. References (Selected)</w:t>
      </w:r>
    </w:p>
    <w:p>
      <w:pPr>
        <w:numPr>
          <w:ilvl w:val="0"/>
          <w:numId w:val="1005"/>
        </w:numPr>
        <w:pStyle w:val="Compact"/>
      </w:pPr>
      <w:r>
        <w:t xml:space="preserve">Makwana, S. (2020). *Contextual UX in African Digital Ecosystems*. Africa Tech Journal.</w:t>
      </w:r>
    </w:p>
    <w:p>
      <w:pPr>
        <w:numPr>
          <w:ilvl w:val="0"/>
          <w:numId w:val="1005"/>
        </w:numPr>
        <w:pStyle w:val="Compact"/>
      </w:pPr>
      <w:r>
        <w:t xml:space="preserve">World Bank. (2023). *Morocco Digital Economy Assessment*. Washington, DC.</w:t>
      </w:r>
    </w:p>
    <w:p>
      <w:pPr>
        <w:numPr>
          <w:ilvl w:val="0"/>
          <w:numId w:val="1005"/>
        </w:numPr>
        <w:pStyle w:val="Compact"/>
      </w:pPr>
      <w:r>
        <w:t xml:space="preserve">Maweddi &amp; Alami. (2022). "Cultural Dimensions of UX in Morocco." *Proceedings of ACM SIGCHI*, Casablanca.</w:t>
      </w:r>
    </w:p>
    <w:p>
      <w:pPr>
        <w:numPr>
          <w:ilvl w:val="0"/>
          <w:numId w:val="1005"/>
        </w:numPr>
        <w:pStyle w:val="Compact"/>
      </w:pPr>
      <w:r>
        <w:t xml:space="preserve">Hofstede Insights. (2021). *Culture Compass: Morocco*. Retrieved from www.hofstede-insights.com</w:t>
      </w:r>
    </w:p>
    <w:p>
      <w:pPr>
        <w:pStyle w:val="FirstParagraph"/>
      </w:pPr>
      <w:r>
        <w:rPr>
          <w:iCs/>
          <w:i/>
        </w:rPr>
        <w:t xml:space="preserve">This Research Proposal is submitted to the Moroccan National Center for Digital Development and Casablanca's Digital Innovation Hub for funding and partnership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Morocco Casablanca</dc:title>
  <dc:creator/>
  <dc:language>en</dc:language>
  <cp:keywords/>
  <dcterms:created xsi:type="dcterms:W3CDTF">2026-07-21T07:54:40Z</dcterms:created>
  <dcterms:modified xsi:type="dcterms:W3CDTF">2026-07-21T07:54:40Z</dcterms:modified>
</cp:coreProperties>
</file>

<file path=docProps/custom.xml><?xml version="1.0" encoding="utf-8"?>
<Properties xmlns="http://schemas.openxmlformats.org/officeDocument/2006/custom-properties" xmlns:vt="http://schemas.openxmlformats.org/officeDocument/2006/docPropsVTypes"/>
</file>