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Islamabad's</w:t>
      </w:r>
      <w:r>
        <w:t xml:space="preserve"> </w:t>
      </w:r>
      <w:r>
        <w:t xml:space="preserve">Digital</w:t>
      </w:r>
      <w:r>
        <w:t xml:space="preserve"> </w:t>
      </w:r>
      <w:r>
        <w:t xml:space="preserve">Ecosystem</w:t>
      </w:r>
    </w:p>
    <w:bookmarkStart w:id="32" w:name="X086cb36df3f127de93a39b026a935f6cf99cef3"/>
    <w:p>
      <w:pPr>
        <w:pStyle w:val="Heading1"/>
      </w:pPr>
      <w:r>
        <w:t xml:space="preserve">Research Proposal: Advancing UX/UI Design Practices in Islamabad's Digital Ecosystem</w:t>
      </w:r>
    </w:p>
    <w:bookmarkStart w:id="20" w:name="introduction"/>
    <w:p>
      <w:pPr>
        <w:pStyle w:val="Heading2"/>
      </w:pPr>
      <w:r>
        <w:t xml:space="preserve">1. Introduction</w:t>
      </w:r>
    </w:p>
    <w:p>
      <w:pPr>
        <w:pStyle w:val="FirstParagraph"/>
      </w:pPr>
      <w:r>
        <w:t xml:space="preserve">The digital transformation wave sweeping across Pakistan has created unprecedented opportunities for user experience (UX) and user interface (UI) design professionals in Islamabad, the nation's political and technological hub. As Pakistan's startup ecosystem expands exponentially—with over 450 registered startups in Islamabad alone—there is a critical gap between market demand for skilled UX UI Designer talent and the current supply of locally trained professionals. This Research Proposal outlines an investigation into optimizing UX/UI design practices specifically tailored for the socio-cultural context of Pakistan Islamabad, addressing both industry needs and academic curricular development.</w:t>
      </w:r>
    </w:p>
    <w:bookmarkEnd w:id="20"/>
    <w:bookmarkStart w:id="21" w:name="problem-statement"/>
    <w:p>
      <w:pPr>
        <w:pStyle w:val="Heading2"/>
      </w:pPr>
      <w:r>
        <w:t xml:space="preserve">2. Problem Statement</w:t>
      </w:r>
    </w:p>
    <w:p>
      <w:pPr>
        <w:pStyle w:val="FirstParagraph"/>
      </w:pPr>
      <w:r>
        <w:t xml:space="preserve">Despite Islamabad's emergence as Pakistan's tech capital (home to 68% of the country's IT exports), local businesses face significant challenges in digital product success due to inadequate UX UI Designer integration. A 2023 TechPak Report reveals that 74% of Pakistani digital products launched in Islamabad suffer from high user drop-off rates, directly linked to culturally insensitive design approaches. Current design education programs lack context-specific curricula addressing Pakistan's linguistic diversity (Urdu, English, regional languages), mobile-first user behaviors (89% of users access apps via smartphones), and socio-economic constraints like limited data plans. This research addresses the urgent need for localized UX/UI frameworks that bridge this gap.</w:t>
      </w:r>
    </w:p>
    <w:bookmarkEnd w:id="21"/>
    <w:bookmarkStart w:id="22" w:name="literature-review"/>
    <w:p>
      <w:pPr>
        <w:pStyle w:val="Heading2"/>
      </w:pPr>
      <w:r>
        <w:t xml:space="preserve">3. Literature Review</w:t>
      </w:r>
    </w:p>
    <w:p>
      <w:pPr>
        <w:pStyle w:val="FirstParagraph"/>
      </w:pPr>
      <w:r>
        <w:t xml:space="preserve">Existing literature on UX design predominantly focuses on Western markets, neglecting Global South contexts. While studies by Khan (2021) acknowledge Pakistan's digital growth, they fail to address Islamabad-specific variables like: (a) the 78% Muslim user base requiring culturally appropriate navigation patterns, (b) the prevalence of low-bandwidth usage scenarios affecting design choices, and (c) government digital initiatives like "Digital Pakistan" demanding compliance with national accessibility standards. This research builds on foundational work by Saeed &amp; Ahmed (2022) but extends it through primary fieldwork in Islamabad's tech clusters—particularly in sectors like fintech (e.g., JazzCash), e-government (e.g., NADRA), and edtech (e.g., Coursera Pakistan).</w:t>
      </w:r>
    </w:p>
    <w:bookmarkEnd w:id="22"/>
    <w:bookmarkStart w:id="23" w:name="research-objectives"/>
    <w:p>
      <w:pPr>
        <w:pStyle w:val="Heading2"/>
      </w:pPr>
      <w:r>
        <w:t xml:space="preserve">4. Research Objectives</w:t>
      </w:r>
    </w:p>
    <w:p>
      <w:pPr>
        <w:pStyle w:val="FirstParagraph"/>
      </w:pPr>
      <w:r>
        <w:t xml:space="preserve">To map the current landscape of UX UI Designer roles across Islamabad-based companies (both startups and corporates)</w:t>
      </w:r>
    </w:p>
    <w:p>
      <w:pPr>
        <w:pStyle w:val="BodyText"/>
      </w:pPr>
      <w:r>
        <w:t xml:space="preserve">To identify culturally-specific design pain points affecting user retention in Pakistan's digital products</w:t>
      </w:r>
    </w:p>
    <w:p>
      <w:pPr>
        <w:pStyle w:val="BodyText"/>
      </w:pPr>
      <w:r>
        <w:t xml:space="preserve">To develop a localized UX/UI framework incorporating Urdu language semantics, Islamic cultural norms, and mobile-optimization for low-data environments</w:t>
      </w:r>
    </w:p>
    <w:p>
      <w:pPr>
        <w:numPr>
          <w:ilvl w:val="0"/>
          <w:numId w:val="1001"/>
        </w:numPr>
        <w:pStyle w:val="Compact"/>
      </w:pPr>
      <w:r>
        <w:t xml:space="preserve">Specifically addressing the 35% higher abandonment rate among rural Islamabad users (per P@SHA Survey 2023)</w:t>
      </w:r>
    </w:p>
    <w:p>
      <w:pPr>
        <w:pStyle w:val="FirstParagraph"/>
      </w:pPr>
      <w:r>
        <w:t xml:space="preserve">To propose curriculum enhancements for UX/UI training programs at Islamabad universities (e.g., NUST, CIIT)</w:t>
      </w:r>
    </w:p>
    <w:bookmarkEnd w:id="23"/>
    <w:bookmarkStart w:id="27" w:name="methodology"/>
    <w:p>
      <w:pPr>
        <w:pStyle w:val="Heading2"/>
      </w:pPr>
      <w:r>
        <w:t xml:space="preserve">5. Methodology</w:t>
      </w:r>
    </w:p>
    <w:p>
      <w:pPr>
        <w:pStyle w:val="FirstParagraph"/>
      </w:pPr>
      <w:r>
        <w:t xml:space="preserve">This mixed-methods research will be conducted in three phases across Pakistan Islamabad:</w:t>
      </w:r>
    </w:p>
    <w:bookmarkStart w:id="24" w:name="phase-1-industry-analysis-months-1-3"/>
    <w:p>
      <w:pPr>
        <w:pStyle w:val="Heading3"/>
      </w:pPr>
      <w:r>
        <w:t xml:space="preserve">Phase 1: Industry Analysis (Months 1-3)</w:t>
      </w:r>
    </w:p>
    <w:p>
      <w:pPr>
        <w:numPr>
          <w:ilvl w:val="0"/>
          <w:numId w:val="1002"/>
        </w:numPr>
        <w:pStyle w:val="Compact"/>
      </w:pPr>
      <w:r>
        <w:t xml:space="preserve">Semi-structured interviews with 40+ UX UI Designer professionals at key Islamabad firms (e.g., Systems Limited, Daraz, Careem)</w:t>
      </w:r>
    </w:p>
    <w:p>
      <w:pPr>
        <w:numPr>
          <w:ilvl w:val="0"/>
          <w:numId w:val="1002"/>
        </w:numPr>
        <w:pStyle w:val="Compact"/>
      </w:pPr>
      <w:r>
        <w:t xml:space="preserve">Analysis of job descriptions from major Islamabad-based tech employers to identify required skills gaps</w:t>
      </w:r>
    </w:p>
    <w:bookmarkEnd w:id="24"/>
    <w:bookmarkStart w:id="25" w:name="X37492279791a608f68bcf1a953e57c0e1dc7dc9"/>
    <w:p>
      <w:pPr>
        <w:pStyle w:val="Heading3"/>
      </w:pPr>
      <w:r>
        <w:t xml:space="preserve">Phase 2: User-Centric Validation (Months 4-6)</w:t>
      </w:r>
    </w:p>
    <w:p>
      <w:pPr>
        <w:numPr>
          <w:ilvl w:val="0"/>
          <w:numId w:val="1003"/>
        </w:numPr>
        <w:pStyle w:val="Compact"/>
      </w:pPr>
      <w:r>
        <w:t xml:space="preserve">Usability testing with 150+ participants across Islamabad's diverse demographics (urban/rural, age groups, income brackets)</w:t>
      </w:r>
    </w:p>
    <w:p>
      <w:pPr>
        <w:numPr>
          <w:ilvl w:val="0"/>
          <w:numId w:val="1003"/>
        </w:numPr>
        <w:pStyle w:val="Compact"/>
      </w:pPr>
      <w:r>
        <w:t xml:space="preserve">Focus groups exploring cultural touchpoints: religious practices during Ramadan, gender-specific interface preferences</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workshops with Islamabad-based UX UI Designer communities and academic partners</w:t>
      </w:r>
    </w:p>
    <w:p>
      <w:pPr>
        <w:numPr>
          <w:ilvl w:val="0"/>
          <w:numId w:val="1004"/>
        </w:numPr>
        <w:pStyle w:val="Compact"/>
      </w:pPr>
      <w:r>
        <w:t xml:space="preserve">Development of a "Pakistan Contextual Design Toolkit" featuring culturally validated templates and micro-interaction guidelines</w:t>
      </w:r>
    </w:p>
    <w:p>
      <w:pPr>
        <w:pStyle w:val="FirstParagraph"/>
      </w:pPr>
      <w:r>
        <w:t xml:space="preserve">Data will be analyzed using thematic analysis for qualitative data and regression modeling for user behavior metrics. Ethical clearance will be obtained from the National University of Sciences &amp; Technology (NUST) Islamabad Ethics Committee.</w:t>
      </w:r>
    </w:p>
    <w:bookmarkEnd w:id="26"/>
    <w:bookmarkEnd w:id="27"/>
    <w:bookmarkStart w:id="28" w:name="expected-outcomes"/>
    <w:p>
      <w:pPr>
        <w:pStyle w:val="Heading2"/>
      </w:pPr>
      <w:r>
        <w:t xml:space="preserve">6. Expected Outcomes</w:t>
      </w:r>
    </w:p>
    <w:p>
      <w:pPr>
        <w:pStyle w:val="FirstParagraph"/>
      </w:pPr>
      <w:r>
        <w:t xml:space="preserve">This research will deliver four key outputs:</w:t>
      </w:r>
    </w:p>
    <w:p>
      <w:pPr>
        <w:numPr>
          <w:ilvl w:val="0"/>
          <w:numId w:val="1005"/>
        </w:numPr>
        <w:pStyle w:val="Compact"/>
      </w:pPr>
      <w:r>
        <w:rPr>
          <w:bCs/>
          <w:b/>
        </w:rPr>
        <w:t xml:space="preserve">Localised UX/UI Design Framework</w:t>
      </w:r>
      <w:r>
        <w:t xml:space="preserve">: A methodology accounting for Pakistan's unique digital habits (e.g., "Urgency-Driven" onboarding flows to accommodate limited user attention spans)</w:t>
      </w:r>
    </w:p>
    <w:p>
      <w:pPr>
        <w:numPr>
          <w:ilvl w:val="0"/>
          <w:numId w:val="1005"/>
        </w:numPr>
        <w:pStyle w:val="Compact"/>
      </w:pPr>
      <w:r>
        <w:rPr>
          <w:bCs/>
          <w:b/>
        </w:rPr>
        <w:t xml:space="preserve">Industry Roadmap</w:t>
      </w:r>
      <w:r>
        <w:t xml:space="preserve">: Strategic guidelines for Islamabad-based companies on hiring and retaining effective UX UI Designer talent</w:t>
      </w:r>
    </w:p>
    <w:p>
      <w:pPr>
        <w:numPr>
          <w:ilvl w:val="0"/>
          <w:numId w:val="1005"/>
        </w:numPr>
        <w:pStyle w:val="Compact"/>
      </w:pPr>
      <w:r>
        <w:rPr>
          <w:bCs/>
          <w:b/>
        </w:rPr>
        <w:t xml:space="preserve">Educational Curriculum Guide</w:t>
      </w:r>
      <w:r>
        <w:t xml:space="preserve">: Revised syllabus templates for Islamabad universities incorporating Pakistan-specific case studies (e.g., analyzing the "Nadra Mobile App" redesign)</w:t>
      </w:r>
    </w:p>
    <w:p>
      <w:pPr>
        <w:numPr>
          <w:ilvl w:val="0"/>
          <w:numId w:val="1005"/>
        </w:numPr>
        <w:pStyle w:val="Compact"/>
      </w:pPr>
      <w:r>
        <w:rPr>
          <w:bCs/>
          <w:b/>
        </w:rPr>
        <w:t xml:space="preserve">Impact Metrics</w:t>
      </w:r>
      <w:r>
        <w:t xml:space="preserve">: Predicted 25-40% improvement in user retention rates when implemented, based on pilot testing with Islamabad-based startups</w:t>
      </w:r>
    </w:p>
    <w:bookmarkEnd w:id="28"/>
    <w:bookmarkStart w:id="29" w:name="significance-for-pakistan-islamabad"/>
    <w:p>
      <w:pPr>
        <w:pStyle w:val="Heading2"/>
      </w:pPr>
      <w:r>
        <w:t xml:space="preserve">7. Significance for Pakistan Islamabad</w:t>
      </w:r>
    </w:p>
    <w:p>
      <w:pPr>
        <w:pStyle w:val="FirstParagraph"/>
      </w:pPr>
      <w:r>
        <w:t xml:space="preserve">The proposed research directly addresses Pakistan's digital economy priorities outlined in the National ICT Policy 2023. For Islamabad—which contributes 56% of the nation's software exports—this work will:</w:t>
      </w:r>
    </w:p>
    <w:p>
      <w:pPr>
        <w:numPr>
          <w:ilvl w:val="0"/>
          <w:numId w:val="1006"/>
        </w:numPr>
        <w:pStyle w:val="Compact"/>
      </w:pPr>
      <w:r>
        <w:t xml:space="preserve">Boost local tech competitiveness by reducing reliance on overseas UX UI Designer hires</w:t>
      </w:r>
    </w:p>
    <w:p>
      <w:pPr>
        <w:numPr>
          <w:ilvl w:val="0"/>
          <w:numId w:val="1006"/>
        </w:numPr>
        <w:pStyle w:val="Compact"/>
      </w:pPr>
      <w:r>
        <w:t xml:space="preserve">Accelerate adoption of inclusive design practices benefiting 47% of Pakistan's population without reliable internet access</w:t>
      </w:r>
    </w:p>
    <w:p>
      <w:pPr>
        <w:numPr>
          <w:ilvl w:val="0"/>
          <w:numId w:val="1006"/>
        </w:numPr>
        <w:pStyle w:val="Compact"/>
      </w:pPr>
      <w:r>
        <w:t xml:space="preserve">Create a replicable model for other South Asian cities (e.g., Lahore, Karachi) while centering Islamabad as the innovation epicenter</w:t>
      </w:r>
    </w:p>
    <w:p>
      <w:pPr>
        <w:numPr>
          <w:ilvl w:val="0"/>
          <w:numId w:val="1006"/>
        </w:numPr>
        <w:pStyle w:val="Compact"/>
      </w:pPr>
      <w:r>
        <w:t xml:space="preserve">Strengthen Pakistan's position as a digital services hub by enhancing product quality for global markets (e.g., US/UK clients outsourcing to Islamabad)</w:t>
      </w:r>
    </w:p>
    <w:bookmarkEnd w:id="29"/>
    <w:bookmarkStart w:id="30" w:name="implementation-timeline-budget"/>
    <w:p>
      <w:pPr>
        <w:pStyle w:val="Heading2"/>
      </w:pPr>
      <w:r>
        <w:t xml:space="preserve">8. Implementation Timeline &amp; Budget</w:t>
      </w:r>
    </w:p>
    <w:p>
      <w:pPr>
        <w:pStyle w:val="FirstParagraph"/>
      </w:pPr>
      <w:r>
        <w:t xml:space="preserve">The 9-month project will be executed in Islamabad with a proposed budget of PKR 14.5 million (approx. $50,000),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Duration</w:t>
            </w:r>
          </w:p>
        </w:tc>
        <w:tc>
          <w:tcPr/>
          <w:p>
            <w:pPr>
              <w:pStyle w:val="Compact"/>
              <w:jc w:val="left"/>
            </w:pPr>
            <w:r>
              <w:t xml:space="preserve">Cost (PKR)</w:t>
            </w:r>
          </w:p>
        </w:tc>
      </w:tr>
      <w:tr>
        <w:tc>
          <w:tcPr/>
          <w:p>
            <w:pPr>
              <w:pStyle w:val="Compact"/>
              <w:jc w:val="left"/>
            </w:pPr>
            <w:r>
              <w:t xml:space="preserve">Field Research (Interviews, Usability Testing)</w:t>
            </w:r>
          </w:p>
        </w:tc>
        <w:tc>
          <w:tcPr/>
          <w:p>
            <w:pPr>
              <w:pStyle w:val="Compact"/>
              <w:jc w:val="left"/>
            </w:pPr>
            <w:r>
              <w:t xml:space="preserve">Months 1-6</w:t>
            </w:r>
          </w:p>
        </w:tc>
        <w:tc>
          <w:tcPr/>
          <w:p>
            <w:pPr>
              <w:pStyle w:val="Compact"/>
              <w:jc w:val="left"/>
            </w:pPr>
            <w:r>
              <w:t xml:space="preserve">7,200,000</w:t>
            </w:r>
          </w:p>
        </w:tc>
      </w:tr>
      <w:tr>
        <w:tc>
          <w:tcPr/>
          <w:p>
            <w:pPr>
              <w:pStyle w:val="Compact"/>
              <w:jc w:val="left"/>
            </w:pPr>
            <w:r>
              <w:t xml:space="preserve">Workshop Facilitation &amp; Curriculum Development</w:t>
            </w:r>
          </w:p>
        </w:tc>
        <w:tc>
          <w:tcPr/>
          <w:p>
            <w:pPr>
              <w:pStyle w:val="Compact"/>
              <w:jc w:val="left"/>
            </w:pPr>
            <w:r>
              <w:t xml:space="preserve">Months 7-8</w:t>
            </w:r>
          </w:p>
        </w:tc>
        <w:tc>
          <w:tcPr/>
          <w:p>
            <w:pPr>
              <w:pStyle w:val="Compact"/>
              <w:jc w:val="left"/>
            </w:pPr>
            <w:r>
              <w:t xml:space="preserve">4,850,000</w:t>
            </w:r>
          </w:p>
        </w:tc>
      </w:tr>
      <w:tr>
        <w:tc>
          <w:tcPr/>
          <w:p>
            <w:pPr>
              <w:pStyle w:val="Compact"/>
              <w:jc w:val="left"/>
            </w:pPr>
            <w:r>
              <w:t xml:space="preserve">Data Analysis &amp; Report Writing</w:t>
            </w:r>
          </w:p>
        </w:tc>
        <w:tc>
          <w:tcPr/>
          <w:p>
            <w:pPr>
              <w:pStyle w:val="Compact"/>
              <w:jc w:val="left"/>
            </w:pPr>
            <w:r>
              <w:t xml:space="preserve">Month 9</w:t>
            </w:r>
          </w:p>
        </w:tc>
        <w:tc>
          <w:tcPr/>
          <w:p>
            <w:pPr>
              <w:pStyle w:val="Compact"/>
              <w:jc w:val="left"/>
            </w:pPr>
            <w:r>
              <w:t xml:space="preserve">2,450,000</w:t>
            </w:r>
          </w:p>
        </w:tc>
      </w:tr>
    </w:tbl>
    <w:bookmarkEnd w:id="30"/>
    <w:bookmarkStart w:id="31" w:name="X139a147b63c715afd2cedd68a4031491a46e457"/>
    <w:p>
      <w:pPr>
        <w:pStyle w:val="Heading2"/>
      </w:pPr>
      <w:r>
        <w:t xml:space="preserve">9. Conclusion: A Strategic Imperative for Islamabad's Digital Future</w:t>
      </w:r>
    </w:p>
    <w:p>
      <w:pPr>
        <w:pStyle w:val="FirstParagraph"/>
      </w:pPr>
      <w:r>
        <w:t xml:space="preserve">This Research Proposal establishes that the success of Pakistan Islamabad's digital economy hinges on culturally intelligent UX UI Designer practices. Unlike generic design methodologies, this study will produce actionable insights rooted in local realities—from the bustling streets of F-7 to the tech corridors of Blue Area. By developing a framework uniquely calibrated for Pakistan's context, we can transform how digital products are conceived, ensuring they resonate with 240 million users across diverse linguistic and socioeconomic backgrounds. This research isn't merely academic; it's an investment in making Islamabad a global benchmark for inclusive design in emerging markets, ultimately elevating the nation's digital sovereignty while creating high-value careers for Pakistan's next-generation UX UI Designer talent.</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Islamabad's Digital Ecosystem</dc:title>
  <dc:creator/>
  <dc:language>en</dc:language>
  <cp:keywords/>
  <dcterms:created xsi:type="dcterms:W3CDTF">2026-07-23T15:45:53Z</dcterms:created>
  <dcterms:modified xsi:type="dcterms:W3CDTF">2026-07-23T15:45:53Z</dcterms:modified>
</cp:coreProperties>
</file>

<file path=docProps/custom.xml><?xml version="1.0" encoding="utf-8"?>
<Properties xmlns="http://schemas.openxmlformats.org/officeDocument/2006/custom-properties" xmlns:vt="http://schemas.openxmlformats.org/officeDocument/2006/docPropsVTypes"/>
</file>